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CA961" w14:textId="28DF805C" w:rsidR="00081343" w:rsidRDefault="00000000">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sidR="001B3AF8" w:rsidRPr="001B3AF8">
        <w:rPr>
          <w:rFonts w:ascii="Times New Roman" w:hAnsi="Times New Roman"/>
          <w:b/>
          <w:iCs/>
          <w:sz w:val="24"/>
          <w:szCs w:val="24"/>
          <w:lang w:val="de-DE"/>
        </w:rPr>
        <w:t>R1-2308500</w:t>
      </w:r>
    </w:p>
    <w:p w14:paraId="5A7AD6C3" w14:textId="77777777" w:rsidR="00081343" w:rsidRDefault="00000000">
      <w:pPr>
        <w:tabs>
          <w:tab w:val="center" w:pos="4536"/>
          <w:tab w:val="right" w:pos="8280"/>
          <w:tab w:val="right" w:pos="9639"/>
        </w:tabs>
        <w:snapToGrid w:val="0"/>
        <w:ind w:right="2"/>
        <w:rPr>
          <w:rFonts w:eastAsia="ＭＳ 明朝"/>
          <w:b/>
          <w:lang w:val="en-US"/>
        </w:rPr>
      </w:pPr>
      <w:r>
        <w:rPr>
          <w:rFonts w:eastAsia="ＭＳ 明朝"/>
          <w:b/>
          <w:lang w:val="en-US"/>
        </w:rPr>
        <w:t>Toulouse, France, August 21st – 25th, 2023</w:t>
      </w:r>
    </w:p>
    <w:p w14:paraId="358DDF97" w14:textId="77777777" w:rsidR="00081343" w:rsidRDefault="00081343">
      <w:pPr>
        <w:tabs>
          <w:tab w:val="center" w:pos="4536"/>
          <w:tab w:val="right" w:pos="8280"/>
          <w:tab w:val="right" w:pos="9639"/>
        </w:tabs>
        <w:snapToGrid w:val="0"/>
        <w:ind w:right="2"/>
        <w:rPr>
          <w:b/>
          <w:bCs/>
          <w:sz w:val="28"/>
          <w:lang w:val="en-US"/>
        </w:rPr>
      </w:pPr>
    </w:p>
    <w:p w14:paraId="1EC77B26" w14:textId="77777777" w:rsidR="00081343" w:rsidRDefault="0000000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65CC2BBB" w14:textId="49D74AFE" w:rsidR="00081343" w:rsidRDefault="00000000">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_Hlk143758423"/>
      <w:bookmarkStart w:id="2" w:name="OLE_LINK8"/>
      <w:bookmarkStart w:id="3" w:name="OLE_LINK9"/>
      <w:bookmarkStart w:id="4" w:name="OLE_LINK21"/>
      <w:bookmarkStart w:id="5" w:name="OLE_LINK22"/>
      <w:r>
        <w:rPr>
          <w:rFonts w:ascii="Times New Roman" w:hAnsi="Times New Roman"/>
          <w:sz w:val="24"/>
          <w:lang w:val="en-US"/>
        </w:rPr>
        <w:t xml:space="preserve">Summary for </w:t>
      </w:r>
      <w:r>
        <w:rPr>
          <w:rFonts w:ascii="Times New Roman" w:hAnsi="Times New Roman" w:hint="eastAsia"/>
          <w:sz w:val="24"/>
          <w:lang w:val="en-US" w:eastAsia="ja-JP"/>
        </w:rPr>
        <w:t>d</w:t>
      </w:r>
      <w:r>
        <w:rPr>
          <w:rFonts w:ascii="Times New Roman" w:hAnsi="Times New Roman"/>
          <w:sz w:val="24"/>
          <w:lang w:val="en-US" w:eastAsia="ja-JP"/>
        </w:rPr>
        <w:t>iscussion of CR on UL DAI for multi-PUSCH scheduling</w:t>
      </w:r>
      <w:bookmarkEnd w:id="1"/>
    </w:p>
    <w:bookmarkEnd w:id="2"/>
    <w:bookmarkEnd w:id="3"/>
    <w:bookmarkEnd w:id="4"/>
    <w:bookmarkEnd w:id="5"/>
    <w:p w14:paraId="64B69759" w14:textId="77777777" w:rsidR="00081343" w:rsidRDefault="00000000">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6" w:name="Source"/>
      <w:bookmarkEnd w:id="6"/>
      <w:r>
        <w:rPr>
          <w:rFonts w:ascii="Times New Roman" w:hAnsi="Times New Roman"/>
          <w:sz w:val="24"/>
          <w:lang w:val="en-US"/>
        </w:rPr>
        <w:tab/>
      </w:r>
      <w:r>
        <w:rPr>
          <w:rFonts w:ascii="Times New Roman" w:hAnsi="Times New Roman"/>
          <w:sz w:val="24"/>
          <w:lang w:val="en-US" w:eastAsia="ja-JP"/>
        </w:rPr>
        <w:t>7.1</w:t>
      </w:r>
    </w:p>
    <w:p w14:paraId="4BD9192F" w14:textId="77777777" w:rsidR="00081343" w:rsidRDefault="00000000">
      <w:pPr>
        <w:pBdr>
          <w:bottom w:val="single" w:sz="6" w:space="1" w:color="auto"/>
        </w:pBdr>
        <w:snapToGrid w:val="0"/>
        <w:ind w:left="1800" w:hanging="1800"/>
        <w:rPr>
          <w:b/>
          <w:lang w:val="en-US"/>
        </w:rPr>
      </w:pPr>
      <w:r>
        <w:rPr>
          <w:b/>
          <w:lang w:val="en-US"/>
        </w:rPr>
        <w:t>Document for:</w:t>
      </w:r>
      <w:bookmarkStart w:id="7" w:name="DocumentFor"/>
      <w:bookmarkEnd w:id="7"/>
      <w:r>
        <w:rPr>
          <w:b/>
          <w:lang w:val="en-US"/>
        </w:rPr>
        <w:t xml:space="preserve"> </w:t>
      </w:r>
      <w:r>
        <w:rPr>
          <w:b/>
          <w:lang w:val="en-US"/>
        </w:rPr>
        <w:tab/>
        <w:t>Discussion and Decision</w:t>
      </w:r>
    </w:p>
    <w:p w14:paraId="62A7F078" w14:textId="77777777" w:rsidR="00081343"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5FC127F9" w14:textId="77777777" w:rsidR="00081343" w:rsidRDefault="00000000">
      <w:pPr>
        <w:snapToGrid w:val="0"/>
        <w:spacing w:before="60" w:after="60"/>
        <w:jc w:val="both"/>
        <w:rPr>
          <w:rFonts w:eastAsiaTheme="minorEastAsia"/>
          <w:sz w:val="22"/>
          <w:lang w:val="en-US"/>
        </w:rPr>
      </w:pPr>
      <w:r>
        <w:rPr>
          <w:rFonts w:eastAsiaTheme="minorEastAsia"/>
          <w:sz w:val="22"/>
          <w:lang w:val="en-US"/>
        </w:rPr>
        <w:t>In [1][2], the following CR is submitted to R16/17. This document is prepared to discuss this correction.</w:t>
      </w:r>
    </w:p>
    <w:p w14:paraId="10276961" w14:textId="77777777" w:rsidR="00081343" w:rsidRDefault="00081343">
      <w:pPr>
        <w:snapToGrid w:val="0"/>
        <w:spacing w:before="60" w:after="60"/>
        <w:jc w:val="both"/>
        <w:rPr>
          <w:rFonts w:eastAsiaTheme="minorEastAsia"/>
          <w:sz w:val="22"/>
          <w:lang w:val="en-US"/>
        </w:rPr>
      </w:pPr>
    </w:p>
    <w:p w14:paraId="5302739F" w14:textId="77777777" w:rsidR="00081343" w:rsidRDefault="00000000">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p>
    <w:tbl>
      <w:tblPr>
        <w:tblStyle w:val="af6"/>
        <w:tblW w:w="0" w:type="auto"/>
        <w:tblLook w:val="04A0" w:firstRow="1" w:lastRow="0" w:firstColumn="1" w:lastColumn="0" w:noHBand="0" w:noVBand="1"/>
      </w:tblPr>
      <w:tblGrid>
        <w:gridCol w:w="9962"/>
      </w:tblGrid>
      <w:tr w:rsidR="00081343" w14:paraId="236C1B0B" w14:textId="77777777">
        <w:tc>
          <w:tcPr>
            <w:tcW w:w="9962" w:type="dxa"/>
          </w:tcPr>
          <w:p w14:paraId="201A7C3F" w14:textId="77777777" w:rsidR="00081343" w:rsidRDefault="00000000">
            <w:pPr>
              <w:keepNext/>
              <w:keepLines/>
              <w:pBdr>
                <w:top w:val="single" w:sz="12" w:space="3" w:color="auto"/>
              </w:pBdr>
              <w:tabs>
                <w:tab w:val="left" w:pos="1134"/>
              </w:tabs>
              <w:spacing w:before="240"/>
              <w:ind w:left="1134" w:hanging="1134"/>
              <w:outlineLvl w:val="0"/>
              <w:rPr>
                <w:rFonts w:ascii="Arial" w:eastAsia="SimSun" w:hAnsi="Arial"/>
                <w:sz w:val="36"/>
                <w:lang w:eastAsia="en-US"/>
              </w:rPr>
            </w:pPr>
            <w:bookmarkStart w:id="8" w:name="_Toc12021466"/>
            <w:bookmarkStart w:id="9" w:name="_Toc20311578"/>
            <w:bookmarkStart w:id="10" w:name="_Toc29894836"/>
            <w:bookmarkStart w:id="11" w:name="_Toc29917290"/>
            <w:bookmarkStart w:id="12" w:name="_Toc36498164"/>
            <w:bookmarkStart w:id="13" w:name="_Toc45699190"/>
            <w:bookmarkStart w:id="14" w:name="_Toc29899135"/>
            <w:bookmarkStart w:id="15" w:name="_Toc129774557"/>
            <w:bookmarkStart w:id="16" w:name="_Toc26719403"/>
            <w:bookmarkStart w:id="17" w:name="_Toc29899553"/>
            <w:r>
              <w:rPr>
                <w:rFonts w:ascii="Arial" w:eastAsia="SimSun" w:hAnsi="Arial"/>
                <w:sz w:val="36"/>
                <w:lang w:eastAsia="en-US"/>
              </w:rPr>
              <w:t>9</w:t>
            </w:r>
            <w:r>
              <w:rPr>
                <w:rFonts w:ascii="Arial" w:eastAsia="SimSun" w:hAnsi="Arial" w:hint="eastAsia"/>
                <w:sz w:val="36"/>
                <w:lang w:eastAsia="en-US"/>
              </w:rPr>
              <w:tab/>
            </w:r>
            <w:r>
              <w:rPr>
                <w:rFonts w:ascii="Arial" w:eastAsia="SimSun" w:hAnsi="Arial" w:cs="Arial"/>
                <w:sz w:val="36"/>
                <w:szCs w:val="36"/>
                <w:lang w:eastAsia="en-US"/>
              </w:rPr>
              <w:t>UE procedure for reporting control information</w:t>
            </w:r>
            <w:bookmarkEnd w:id="8"/>
            <w:bookmarkEnd w:id="9"/>
            <w:bookmarkEnd w:id="10"/>
            <w:bookmarkEnd w:id="11"/>
            <w:bookmarkEnd w:id="12"/>
            <w:bookmarkEnd w:id="13"/>
            <w:bookmarkEnd w:id="14"/>
            <w:bookmarkEnd w:id="15"/>
            <w:bookmarkEnd w:id="16"/>
            <w:bookmarkEnd w:id="17"/>
          </w:p>
          <w:p w14:paraId="331D3C6D" w14:textId="77777777" w:rsidR="00081343" w:rsidRDefault="00000000">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03A3FCA4" w14:textId="77777777" w:rsidR="00081343" w:rsidRDefault="00000000">
            <w:pPr>
              <w:rPr>
                <w:rFonts w:eastAsia="SimSun"/>
                <w:sz w:val="20"/>
                <w:lang w:val="en-AU" w:eastAsia="en-US"/>
              </w:rPr>
            </w:pPr>
            <w:r>
              <w:rPr>
                <w:rFonts w:eastAsia="SimSun"/>
                <w:sz w:val="20"/>
                <w:lang w:val="en-AU" w:eastAsia="en-US"/>
              </w:rPr>
              <w:t xml:space="preserve">If a UE transmits a PUSCH over multiple slots </w:t>
            </w:r>
            <w:r>
              <w:rPr>
                <w:rFonts w:eastAsia="SimSun"/>
                <w:sz w:val="20"/>
                <w:szCs w:val="24"/>
                <w:lang w:val="en-US" w:eastAsia="zh-CN"/>
              </w:rPr>
              <w:t xml:space="preserve">or </w:t>
            </w:r>
            <w:r>
              <w:rPr>
                <w:rFonts w:eastAsia="SimSun" w:hAnsi="Cambria Math"/>
                <w:sz w:val="20"/>
                <w:lang w:val="en-US" w:eastAsia="en-US"/>
              </w:rPr>
              <w:t xml:space="preserve">multiple PUSCHs </w:t>
            </w:r>
            <w:r>
              <w:rPr>
                <w:rFonts w:eastAsia="SimSun"/>
                <w:sz w:val="20"/>
                <w:szCs w:val="24"/>
                <w:lang w:val="en-US" w:eastAsia="zh-CN"/>
              </w:rPr>
              <w:t>over multiple slots</w:t>
            </w:r>
            <w:r>
              <w:rPr>
                <w:rFonts w:eastAsia="SimSun" w:hAnsi="Cambria Math"/>
                <w:sz w:val="20"/>
                <w:lang w:val="en-US" w:eastAsia="en-US"/>
              </w:rPr>
              <w:t xml:space="preserve"> that are scheduled by a </w:t>
            </w:r>
            <w:r>
              <w:rPr>
                <w:rFonts w:ascii="Times" w:eastAsia="SimSun" w:hAnsi="Times"/>
                <w:sz w:val="20"/>
                <w:lang w:eastAsia="en-US"/>
              </w:rPr>
              <w:t>DCI format 0_1,</w:t>
            </w:r>
            <w:r>
              <w:rPr>
                <w:rFonts w:eastAsia="SimSun"/>
                <w:sz w:val="20"/>
                <w:lang w:val="en-AU" w:eastAsia="en-US"/>
              </w:rPr>
              <w:t xml:space="preserve"> and the UE would transmit a PUCCH with HARQ-ACK and/or CSI information over a single slot that overlaps with the PUSCH transmission in one or more slots of the multiple slots, </w:t>
            </w:r>
            <w:r>
              <w:rPr>
                <w:rFonts w:eastAsia="SimSun"/>
                <w:sz w:val="20"/>
                <w:lang w:val="en-US" w:eastAsia="en-US"/>
              </w:rPr>
              <w:t xml:space="preserve">and the PUSCH transmission in the one or more slots fulfills the conditions in clause 9.2.5 for multiplexing the HARQ-ACK </w:t>
            </w:r>
            <w:r>
              <w:rPr>
                <w:rFonts w:eastAsia="SimSun"/>
                <w:sz w:val="20"/>
                <w:lang w:val="en-AU" w:eastAsia="en-US"/>
              </w:rPr>
              <w:t xml:space="preserve">and/or CSI </w:t>
            </w:r>
            <w:r>
              <w:rPr>
                <w:rFonts w:eastAsia="SimSun"/>
                <w:sz w:val="20"/>
                <w:lang w:val="en-US" w:eastAsia="en-US"/>
              </w:rPr>
              <w:t xml:space="preserve">information, </w:t>
            </w:r>
            <w:r>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51FC74A" w14:textId="77777777" w:rsidR="00081343" w:rsidRDefault="00000000">
            <w:pPr>
              <w:rPr>
                <w:rFonts w:eastAsia="SimSun"/>
                <w:sz w:val="20"/>
                <w:lang w:val="en-AU" w:eastAsia="en-US"/>
              </w:rPr>
            </w:pPr>
            <w:r>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Pr>
                <w:rFonts w:eastAsia="SimSun"/>
                <w:sz w:val="20"/>
                <w:lang w:val="en-US" w:eastAsia="en-US"/>
              </w:rPr>
              <w:t xml:space="preserve">fulfill the conditions in clause 9.2.5 for multiplexing the HARQ-ACK </w:t>
            </w:r>
            <w:r>
              <w:rPr>
                <w:rFonts w:eastAsia="SimSun"/>
                <w:sz w:val="20"/>
                <w:lang w:val="en-AU" w:eastAsia="en-US"/>
              </w:rPr>
              <w:t>and/or CSI information</w:t>
            </w:r>
            <w:r>
              <w:rPr>
                <w:rFonts w:eastAsia="SimSun"/>
                <w:sz w:val="20"/>
                <w:lang w:val="en-US" w:eastAsia="en-US"/>
              </w:rPr>
              <w:t xml:space="preserve">, and the UE multiplexes </w:t>
            </w:r>
            <w:r>
              <w:rPr>
                <w:rFonts w:eastAsia="SimSun"/>
                <w:sz w:val="20"/>
                <w:lang w:val="en-AU" w:eastAsia="en-US"/>
              </w:rPr>
              <w:t>the HARQ-ACK and/or CSI information in the earliest actual PUSCH repetition of the PUSCH transmission that would overlap with the PUCCH transmission and includes more than one symbol.</w:t>
            </w:r>
            <w:r>
              <w:rPr>
                <w:rFonts w:eastAsia="SimSun"/>
                <w:sz w:val="20"/>
                <w:lang w:val="en-US" w:eastAsia="en-US"/>
              </w:rPr>
              <w:t xml:space="preserve"> </w:t>
            </w:r>
            <w:r>
              <w:rPr>
                <w:rFonts w:eastAsia="SimSun"/>
                <w:sz w:val="20"/>
                <w:lang w:val="en-AU" w:eastAsia="en-US"/>
              </w:rPr>
              <w:t>The UE does not expect that all actual repetitions that would overlap with the PUCCH transmission do not include more than one symbol.</w:t>
            </w:r>
          </w:p>
          <w:p w14:paraId="6F2D460F" w14:textId="77777777" w:rsidR="00081343" w:rsidRDefault="00000000">
            <w:pPr>
              <w:rPr>
                <w:rFonts w:eastAsia="SimSun"/>
                <w:sz w:val="20"/>
                <w:lang w:val="en-AU" w:eastAsia="en-US"/>
              </w:rPr>
            </w:pPr>
            <w:r>
              <w:rPr>
                <w:rFonts w:eastAsia="SimSun"/>
                <w:sz w:val="20"/>
                <w:lang w:val="en-AU" w:eastAsia="en-US"/>
              </w:rPr>
              <w:t xml:space="preserve">If the PUSCH transmission over the multiple slots </w:t>
            </w:r>
            <w:r>
              <w:rPr>
                <w:rFonts w:eastAsia="SimSun"/>
                <w:color w:val="FF0000"/>
                <w:sz w:val="20"/>
                <w:u w:val="single"/>
                <w:lang w:val="en-AU" w:eastAsia="en-US"/>
              </w:rPr>
              <w:t xml:space="preserve">or the </w:t>
            </w:r>
            <w:r>
              <w:rPr>
                <w:rFonts w:eastAsia="SimSun" w:hAnsi="Cambria Math"/>
                <w:color w:val="FF0000"/>
                <w:sz w:val="20"/>
                <w:u w:val="single"/>
                <w:lang w:val="en-US" w:eastAsia="en-US"/>
              </w:rPr>
              <w:t xml:space="preserve">multiple PUSCHs </w:t>
            </w:r>
            <w:r>
              <w:rPr>
                <w:rFonts w:eastAsia="SimSun"/>
                <w:color w:val="FF0000"/>
                <w:sz w:val="20"/>
                <w:szCs w:val="24"/>
                <w:u w:val="single"/>
                <w:lang w:val="en-US" w:eastAsia="zh-CN"/>
              </w:rPr>
              <w:t>over multiple slots</w:t>
            </w:r>
            <w:r>
              <w:rPr>
                <w:rFonts w:eastAsia="SimSun" w:hAnsi="Cambria Math"/>
                <w:color w:val="FF0000"/>
                <w:sz w:val="20"/>
                <w:u w:val="single"/>
                <w:lang w:val="en-US" w:eastAsia="en-US"/>
              </w:rPr>
              <w:t xml:space="preserve"> that are scheduled by a </w:t>
            </w:r>
            <w:r>
              <w:rPr>
                <w:rFonts w:ascii="Times" w:eastAsia="SimSun" w:hAnsi="Times"/>
                <w:color w:val="FF0000"/>
                <w:sz w:val="20"/>
                <w:u w:val="single"/>
                <w:lang w:eastAsia="en-US"/>
              </w:rPr>
              <w:t>DCI format 0_1</w:t>
            </w:r>
            <w:r>
              <w:rPr>
                <w:rFonts w:eastAsia="SimSun"/>
                <w:sz w:val="20"/>
                <w:lang w:val="en-AU" w:eastAsia="en-US"/>
              </w:rPr>
              <w:t xml:space="preserve"> is scheduled by a DCI format that includes a DAI field, the value of the DAI field is applicable for multiplexing HARQ-ACK information in the PUSCH transmission in any slot from the multiple slots where the UE multiplexes HARQ-ACK information.</w:t>
            </w:r>
          </w:p>
          <w:p w14:paraId="36E5A808" w14:textId="77777777" w:rsidR="00081343" w:rsidRDefault="00000000">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05562A33" w14:textId="77777777" w:rsidR="00081343" w:rsidRDefault="00081343">
      <w:pPr>
        <w:snapToGrid w:val="0"/>
        <w:spacing w:before="60" w:after="60"/>
        <w:jc w:val="both"/>
        <w:rPr>
          <w:rFonts w:eastAsiaTheme="minorEastAsia"/>
          <w:sz w:val="22"/>
        </w:rPr>
      </w:pPr>
    </w:p>
    <w:p w14:paraId="559D98A7" w14:textId="77777777" w:rsidR="00081343" w:rsidRDefault="00000000">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af6"/>
        <w:tblW w:w="0" w:type="auto"/>
        <w:tblLook w:val="04A0" w:firstRow="1" w:lastRow="0" w:firstColumn="1" w:lastColumn="0" w:noHBand="0" w:noVBand="1"/>
      </w:tblPr>
      <w:tblGrid>
        <w:gridCol w:w="9962"/>
      </w:tblGrid>
      <w:tr w:rsidR="00081343" w14:paraId="64C9F5DF" w14:textId="77777777">
        <w:tc>
          <w:tcPr>
            <w:tcW w:w="9962" w:type="dxa"/>
          </w:tcPr>
          <w:p w14:paraId="19F62C5E" w14:textId="77777777" w:rsidR="00081343" w:rsidRDefault="00000000">
            <w:pPr>
              <w:rPr>
                <w:rFonts w:ascii="Arial" w:eastAsiaTheme="minorEastAsia" w:hAnsi="Arial"/>
                <w:sz w:val="20"/>
              </w:rPr>
            </w:pPr>
            <w:r>
              <w:rPr>
                <w:rFonts w:ascii="Arial" w:eastAsiaTheme="minorEastAsia" w:hAnsi="Arial" w:hint="eastAsia"/>
                <w:sz w:val="20"/>
              </w:rPr>
              <w:t>A</w:t>
            </w:r>
            <w:r>
              <w:rPr>
                <w:rFonts w:ascii="Arial" w:eastAsiaTheme="minorEastAsia" w:hAnsi="Arial"/>
                <w:sz w:val="20"/>
              </w:rPr>
              <w:t xml:space="preserve">ccording to section 9 in the latest 38.213, it seems that when multi-PUSCH scheduling by a single DCI is received and each of one or more PUSCHs of the scheduled PUSCHs is overlapped with a PUCCH with HARQ-ACK and/or CSI, the UCI is multiplexed on the overlapped PUSCH. </w:t>
            </w:r>
          </w:p>
          <w:tbl>
            <w:tblPr>
              <w:tblStyle w:val="af6"/>
              <w:tblW w:w="0" w:type="auto"/>
              <w:tblLook w:val="04A0" w:firstRow="1" w:lastRow="0" w:firstColumn="1" w:lastColumn="0" w:noHBand="0" w:noVBand="1"/>
            </w:tblPr>
            <w:tblGrid>
              <w:gridCol w:w="9383"/>
            </w:tblGrid>
            <w:tr w:rsidR="00081343" w14:paraId="620761F8" w14:textId="77777777">
              <w:tc>
                <w:tcPr>
                  <w:tcW w:w="9383" w:type="dxa"/>
                </w:tcPr>
                <w:p w14:paraId="1410C2A1" w14:textId="77777777" w:rsidR="00081343" w:rsidRDefault="00000000">
                  <w:pPr>
                    <w:overflowPunct/>
                    <w:autoSpaceDE/>
                    <w:autoSpaceDN/>
                    <w:adjustRightInd/>
                    <w:textAlignment w:val="auto"/>
                    <w:rPr>
                      <w:rFonts w:eastAsia="SimSun"/>
                      <w:sz w:val="16"/>
                      <w:szCs w:val="16"/>
                      <w:lang w:val="en-AU" w:eastAsia="en-US"/>
                    </w:rPr>
                  </w:pPr>
                  <w:r>
                    <w:rPr>
                      <w:rFonts w:eastAsia="SimSun"/>
                      <w:sz w:val="16"/>
                      <w:szCs w:val="16"/>
                      <w:lang w:val="en-AU" w:eastAsia="en-US"/>
                    </w:rPr>
                    <w:t xml:space="preserve">If a UE transmits a PUSCH over multiple slots </w:t>
                  </w:r>
                  <w:r>
                    <w:rPr>
                      <w:rFonts w:eastAsia="SimSun"/>
                      <w:sz w:val="16"/>
                      <w:szCs w:val="16"/>
                      <w:lang w:val="en-US" w:eastAsia="zh-CN"/>
                    </w:rPr>
                    <w:t xml:space="preserve">or </w:t>
                  </w:r>
                  <w:r>
                    <w:rPr>
                      <w:rFonts w:eastAsia="SimSun" w:hAnsi="Cambria Math"/>
                      <w:color w:val="FF0000"/>
                      <w:sz w:val="16"/>
                      <w:szCs w:val="16"/>
                      <w:lang w:val="en-US" w:eastAsia="en-US"/>
                    </w:rPr>
                    <w:t xml:space="preserve">multiple PUSCHs </w:t>
                  </w:r>
                  <w:r>
                    <w:rPr>
                      <w:rFonts w:eastAsia="SimSun"/>
                      <w:color w:val="FF0000"/>
                      <w:sz w:val="16"/>
                      <w:szCs w:val="16"/>
                      <w:lang w:val="en-US" w:eastAsia="zh-CN"/>
                    </w:rPr>
                    <w:t>over multiple slots</w:t>
                  </w:r>
                  <w:r>
                    <w:rPr>
                      <w:rFonts w:eastAsia="SimSun" w:hAnsi="Cambria Math"/>
                      <w:color w:val="FF0000"/>
                      <w:sz w:val="16"/>
                      <w:szCs w:val="16"/>
                      <w:lang w:val="en-US" w:eastAsia="en-US"/>
                    </w:rPr>
                    <w:t xml:space="preserve"> that are scheduled by a </w:t>
                  </w:r>
                  <w:r>
                    <w:rPr>
                      <w:rFonts w:ascii="Times" w:eastAsia="SimSun" w:hAnsi="Times"/>
                      <w:color w:val="FF0000"/>
                      <w:sz w:val="16"/>
                      <w:szCs w:val="16"/>
                      <w:lang w:eastAsia="en-US"/>
                    </w:rPr>
                    <w:t>DCI format 0_1</w:t>
                  </w:r>
                  <w:r>
                    <w:rPr>
                      <w:rFonts w:ascii="Times" w:eastAsia="SimSun" w:hAnsi="Times"/>
                      <w:sz w:val="16"/>
                      <w:szCs w:val="16"/>
                      <w:lang w:eastAsia="en-US"/>
                    </w:rPr>
                    <w:t>,</w:t>
                  </w:r>
                  <w:r>
                    <w:rPr>
                      <w:rFonts w:eastAsia="SimSun"/>
                      <w:sz w:val="16"/>
                      <w:szCs w:val="16"/>
                      <w:lang w:val="en-AU" w:eastAsia="en-US"/>
                    </w:rPr>
                    <w:t xml:space="preserve"> and the UE would transmit a PUCCH with HARQ-ACK and/or CSI information over a single slot that overlaps with the PUSCH transmission in one or more slots of the multiple slots, </w:t>
                  </w:r>
                  <w:r>
                    <w:rPr>
                      <w:rFonts w:eastAsia="SimSun"/>
                      <w:sz w:val="16"/>
                      <w:szCs w:val="16"/>
                      <w:lang w:val="en-US" w:eastAsia="en-US"/>
                    </w:rPr>
                    <w:t xml:space="preserve">and the PUSCH transmission in the one or more slots fulfills the conditions in clause 9.2.5 for multiplexing the HARQ-ACK </w:t>
                  </w:r>
                  <w:r>
                    <w:rPr>
                      <w:rFonts w:eastAsia="SimSun"/>
                      <w:sz w:val="16"/>
                      <w:szCs w:val="16"/>
                      <w:lang w:val="en-AU" w:eastAsia="en-US"/>
                    </w:rPr>
                    <w:t xml:space="preserve">and/or CSI </w:t>
                  </w:r>
                  <w:r>
                    <w:rPr>
                      <w:rFonts w:eastAsia="SimSun"/>
                      <w:sz w:val="16"/>
                      <w:szCs w:val="16"/>
                      <w:lang w:val="en-US" w:eastAsia="en-US"/>
                    </w:rPr>
                    <w:t xml:space="preserve">information, </w:t>
                  </w:r>
                  <w:r>
                    <w:rPr>
                      <w:rFonts w:eastAsia="SimSun"/>
                      <w:sz w:val="16"/>
                      <w:szCs w:val="16"/>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50464BDF" w14:textId="77777777" w:rsidR="00081343" w:rsidRDefault="00000000">
            <w:pPr>
              <w:rPr>
                <w:rFonts w:ascii="Arial" w:eastAsiaTheme="minorEastAsia" w:hAnsi="Arial"/>
                <w:sz w:val="20"/>
              </w:rPr>
            </w:pPr>
            <w:r>
              <w:rPr>
                <w:rFonts w:ascii="Arial" w:eastAsiaTheme="minorEastAsia" w:hAnsi="Arial"/>
                <w:sz w:val="20"/>
              </w:rPr>
              <w:t xml:space="preserve">In other words, PUCCH/PUSCH multiplexing is handled per slot for multi-PUSCH scheduling, and thus, HARQ-ACK can be multiplexed on more than one PUSCH among the PUSCHs. This can be illustrated as </w:t>
            </w:r>
            <w:r>
              <w:rPr>
                <w:rFonts w:ascii="Arial" w:eastAsiaTheme="minorEastAsia" w:hAnsi="Arial"/>
                <w:sz w:val="20"/>
              </w:rPr>
              <w:lastRenderedPageBreak/>
              <w:t xml:space="preserve">below. </w:t>
            </w:r>
          </w:p>
          <w:p w14:paraId="33D98F9E" w14:textId="77777777" w:rsidR="00081343" w:rsidRDefault="00000000">
            <w:pPr>
              <w:rPr>
                <w:rFonts w:ascii="Arial" w:eastAsiaTheme="minorEastAsia" w:hAnsi="Arial"/>
                <w:sz w:val="20"/>
              </w:rPr>
            </w:pPr>
            <w:r>
              <w:rPr>
                <w:rFonts w:ascii="Arial" w:eastAsiaTheme="minorEastAsia" w:hAnsi="Arial"/>
                <w:noProof/>
                <w:sz w:val="20"/>
                <w:lang w:val="en-US" w:eastAsia="zh-CN"/>
              </w:rPr>
              <w:drawing>
                <wp:inline distT="0" distB="0" distL="0" distR="0" wp14:anchorId="3E265983" wp14:editId="6044CD6E">
                  <wp:extent cx="4352925" cy="931545"/>
                  <wp:effectExtent l="0" t="0" r="952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52925" cy="931545"/>
                          </a:xfrm>
                          <a:prstGeom prst="rect">
                            <a:avLst/>
                          </a:prstGeom>
                          <a:noFill/>
                          <a:ln>
                            <a:noFill/>
                          </a:ln>
                        </pic:spPr>
                      </pic:pic>
                    </a:graphicData>
                  </a:graphic>
                </wp:inline>
              </w:drawing>
            </w:r>
          </w:p>
          <w:p w14:paraId="3C675F90" w14:textId="77777777" w:rsidR="00081343" w:rsidRDefault="00000000">
            <w:pPr>
              <w:snapToGrid w:val="0"/>
              <w:spacing w:before="60" w:after="60"/>
              <w:jc w:val="both"/>
              <w:rPr>
                <w:rFonts w:eastAsiaTheme="minorEastAsia"/>
                <w:sz w:val="22"/>
                <w:lang w:val="en-US"/>
              </w:rPr>
            </w:pPr>
            <w:r>
              <w:rPr>
                <w:rFonts w:ascii="Arial" w:eastAsiaTheme="minorEastAsia" w:hAnsi="Arial" w:hint="eastAsia"/>
                <w:sz w:val="20"/>
              </w:rPr>
              <w:t>M</w:t>
            </w:r>
            <w:r>
              <w:rPr>
                <w:rFonts w:ascii="Arial" w:eastAsiaTheme="minorEastAsia" w:hAnsi="Arial"/>
                <w:sz w:val="20"/>
              </w:rPr>
              <w:t>eanwhile, the paragraph on how to use UL DAI in the same section covers only the case where a DCI schedules PUSCH repetition. The abovementioned case, i.e., multi-PUSCH scheduling by a single DCI, is not included, which means that whether/how to use UL DAI for the case is unclear. But actually the same way would be intended.</w:t>
            </w:r>
          </w:p>
        </w:tc>
      </w:tr>
    </w:tbl>
    <w:p w14:paraId="32EA4EB2" w14:textId="77777777" w:rsidR="00081343" w:rsidRDefault="00081343">
      <w:pPr>
        <w:snapToGrid w:val="0"/>
        <w:spacing w:before="60" w:after="60"/>
        <w:jc w:val="both"/>
        <w:rPr>
          <w:rFonts w:eastAsiaTheme="minorEastAsia"/>
          <w:sz w:val="22"/>
          <w:lang w:val="en-US"/>
        </w:rPr>
      </w:pPr>
    </w:p>
    <w:p w14:paraId="61D9BE9B" w14:textId="77777777" w:rsidR="00081343" w:rsidRDefault="00081343">
      <w:pPr>
        <w:snapToGrid w:val="0"/>
        <w:spacing w:before="60" w:after="60"/>
        <w:jc w:val="both"/>
        <w:rPr>
          <w:rFonts w:eastAsiaTheme="minorEastAsia"/>
          <w:sz w:val="22"/>
          <w:lang w:val="en-US"/>
        </w:rPr>
      </w:pPr>
    </w:p>
    <w:p w14:paraId="79722622" w14:textId="77777777" w:rsidR="00081343" w:rsidRDefault="00081343">
      <w:pPr>
        <w:snapToGrid w:val="0"/>
        <w:spacing w:before="60" w:after="60"/>
        <w:jc w:val="both"/>
        <w:rPr>
          <w:rFonts w:eastAsiaTheme="minorEastAsia"/>
          <w:sz w:val="22"/>
          <w:lang w:val="en-US"/>
        </w:rPr>
      </w:pPr>
    </w:p>
    <w:p w14:paraId="2B2DE0C9" w14:textId="77777777" w:rsidR="00081343"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1A15515E" w14:textId="77777777" w:rsidR="00081343" w:rsidRDefault="00000000">
      <w:pPr>
        <w:keepNext/>
        <w:numPr>
          <w:ilvl w:val="1"/>
          <w:numId w:val="6"/>
        </w:numPr>
        <w:tabs>
          <w:tab w:val="left" w:pos="360"/>
        </w:tabs>
        <w:snapToGrid w:val="0"/>
        <w:spacing w:before="240" w:after="120" w:line="259" w:lineRule="auto"/>
        <w:ind w:left="709" w:hanging="709"/>
        <w:outlineLvl w:val="2"/>
        <w:rPr>
          <w:b/>
          <w:lang w:val="en-US"/>
        </w:rPr>
      </w:pPr>
      <w:bookmarkStart w:id="18" w:name="_Hlk143694173"/>
      <w:r>
        <w:rPr>
          <w:b/>
          <w:lang w:val="en-US"/>
        </w:rPr>
        <w:t>Valid or not</w:t>
      </w:r>
    </w:p>
    <w:bookmarkEnd w:id="18"/>
    <w:p w14:paraId="3EDF4E87" w14:textId="77777777" w:rsidR="00081343" w:rsidRDefault="0000000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s captured above, it is argued that usage of UL DAI for multi-PUSCH scheduling case is missing from the current 38.213 and thus corresponding text should be added. </w:t>
      </w:r>
    </w:p>
    <w:p w14:paraId="17D4608B" w14:textId="77777777" w:rsidR="00081343" w:rsidRDefault="00000000">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this issue is valid? If NO, please share the reason.</w:t>
      </w:r>
    </w:p>
    <w:tbl>
      <w:tblPr>
        <w:tblStyle w:val="af6"/>
        <w:tblW w:w="9917" w:type="dxa"/>
        <w:tblLayout w:type="fixed"/>
        <w:tblLook w:val="04A0" w:firstRow="1" w:lastRow="0" w:firstColumn="1" w:lastColumn="0" w:noHBand="0" w:noVBand="1"/>
      </w:tblPr>
      <w:tblGrid>
        <w:gridCol w:w="1413"/>
        <w:gridCol w:w="1134"/>
        <w:gridCol w:w="7370"/>
      </w:tblGrid>
      <w:tr w:rsidR="00081343" w14:paraId="764C6648" w14:textId="77777777">
        <w:tc>
          <w:tcPr>
            <w:tcW w:w="1413" w:type="dxa"/>
            <w:shd w:val="clear" w:color="auto" w:fill="EEECE1" w:themeFill="background2"/>
          </w:tcPr>
          <w:p w14:paraId="4988839F" w14:textId="77777777" w:rsidR="00081343"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52E3D69" w14:textId="77777777" w:rsidR="00081343"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29F6A609" w14:textId="77777777" w:rsidR="00081343" w:rsidRDefault="00000000">
            <w:pPr>
              <w:snapToGrid w:val="0"/>
              <w:spacing w:beforeLines="50" w:before="120" w:afterLines="50" w:after="120"/>
              <w:rPr>
                <w:sz w:val="22"/>
                <w:szCs w:val="18"/>
                <w:lang w:val="en-US"/>
              </w:rPr>
            </w:pPr>
            <w:r>
              <w:rPr>
                <w:sz w:val="22"/>
                <w:szCs w:val="18"/>
                <w:lang w:val="en-US"/>
              </w:rPr>
              <w:t>Comment</w:t>
            </w:r>
          </w:p>
        </w:tc>
      </w:tr>
      <w:tr w:rsidR="00081343" w14:paraId="0951AC55" w14:textId="77777777">
        <w:tc>
          <w:tcPr>
            <w:tcW w:w="1413" w:type="dxa"/>
          </w:tcPr>
          <w:p w14:paraId="6BFCCF24" w14:textId="77777777" w:rsidR="00081343"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134" w:type="dxa"/>
          </w:tcPr>
          <w:p w14:paraId="5CA38300" w14:textId="77777777" w:rsidR="00081343"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07E578A3" w14:textId="77777777" w:rsidR="00081343" w:rsidRDefault="00081343">
            <w:pPr>
              <w:snapToGrid w:val="0"/>
              <w:spacing w:beforeLines="50" w:before="120" w:afterLines="50" w:after="120"/>
              <w:rPr>
                <w:rFonts w:eastAsia="SimSun"/>
                <w:sz w:val="22"/>
                <w:szCs w:val="18"/>
                <w:lang w:val="en-US" w:eastAsia="zh-CN"/>
              </w:rPr>
            </w:pPr>
          </w:p>
        </w:tc>
      </w:tr>
      <w:tr w:rsidR="00081343" w14:paraId="5E507E51" w14:textId="77777777">
        <w:tc>
          <w:tcPr>
            <w:tcW w:w="1413" w:type="dxa"/>
          </w:tcPr>
          <w:p w14:paraId="1D4CE550" w14:textId="77777777" w:rsidR="00081343" w:rsidRDefault="00000000">
            <w:pPr>
              <w:snapToGrid w:val="0"/>
              <w:spacing w:beforeLines="50" w:before="120" w:afterLines="50" w:after="120"/>
              <w:rPr>
                <w:sz w:val="22"/>
                <w:szCs w:val="18"/>
                <w:lang w:val="en-US"/>
              </w:rPr>
            </w:pPr>
            <w:r>
              <w:rPr>
                <w:rFonts w:hint="eastAsia"/>
                <w:sz w:val="22"/>
                <w:szCs w:val="18"/>
                <w:lang w:val="en-US"/>
              </w:rPr>
              <w:t>D</w:t>
            </w:r>
            <w:r>
              <w:rPr>
                <w:sz w:val="22"/>
                <w:szCs w:val="18"/>
                <w:lang w:val="en-US"/>
              </w:rPr>
              <w:t>CM</w:t>
            </w:r>
          </w:p>
        </w:tc>
        <w:tc>
          <w:tcPr>
            <w:tcW w:w="1134" w:type="dxa"/>
          </w:tcPr>
          <w:p w14:paraId="2A05FCE4" w14:textId="77777777" w:rsidR="00081343" w:rsidRDefault="00000000">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42C36D9A" w14:textId="77777777" w:rsidR="00081343" w:rsidRDefault="00081343">
            <w:pPr>
              <w:snapToGrid w:val="0"/>
              <w:spacing w:beforeLines="50" w:before="120" w:afterLines="50" w:after="120"/>
              <w:jc w:val="both"/>
              <w:rPr>
                <w:sz w:val="22"/>
                <w:szCs w:val="18"/>
                <w:lang w:val="en-US"/>
              </w:rPr>
            </w:pPr>
          </w:p>
        </w:tc>
      </w:tr>
      <w:tr w:rsidR="00081343" w14:paraId="2EEE271A" w14:textId="77777777">
        <w:tc>
          <w:tcPr>
            <w:tcW w:w="1413" w:type="dxa"/>
          </w:tcPr>
          <w:p w14:paraId="510ACD4E"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2673080C"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26087E9D" w14:textId="77777777" w:rsidR="00081343" w:rsidRDefault="00081343">
            <w:pPr>
              <w:snapToGrid w:val="0"/>
              <w:spacing w:beforeLines="50" w:before="120" w:afterLines="50" w:after="120"/>
              <w:jc w:val="both"/>
              <w:rPr>
                <w:rFonts w:eastAsia="SimSun"/>
                <w:sz w:val="22"/>
                <w:szCs w:val="18"/>
                <w:lang w:val="en-US" w:eastAsia="zh-CN"/>
              </w:rPr>
            </w:pPr>
          </w:p>
        </w:tc>
      </w:tr>
      <w:tr w:rsidR="00081343" w14:paraId="2248BD2F" w14:textId="77777777">
        <w:tc>
          <w:tcPr>
            <w:tcW w:w="1413" w:type="dxa"/>
          </w:tcPr>
          <w:p w14:paraId="015ED0AA"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2D77B06C"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tcPr>
          <w:p w14:paraId="63B7EE95" w14:textId="77777777" w:rsidR="00081343"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There seems no agreement to UL DAI for each of PUSCH scheduled by single DCI in Rel-16 and Rel-17.  </w:t>
            </w:r>
          </w:p>
        </w:tc>
      </w:tr>
      <w:tr w:rsidR="00081343" w14:paraId="075FE3BC" w14:textId="77777777">
        <w:tc>
          <w:tcPr>
            <w:tcW w:w="1413" w:type="dxa"/>
          </w:tcPr>
          <w:p w14:paraId="5B8E7735"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134" w:type="dxa"/>
          </w:tcPr>
          <w:p w14:paraId="038022DF"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tcPr>
          <w:p w14:paraId="65C666BA" w14:textId="77777777" w:rsidR="00081343" w:rsidRDefault="00081343">
            <w:pPr>
              <w:snapToGrid w:val="0"/>
              <w:spacing w:beforeLines="50" w:before="120" w:afterLines="50" w:after="120"/>
              <w:rPr>
                <w:rFonts w:eastAsia="SimSun"/>
                <w:sz w:val="22"/>
                <w:szCs w:val="18"/>
                <w:lang w:val="en-US" w:eastAsia="zh-CN"/>
              </w:rPr>
            </w:pPr>
          </w:p>
        </w:tc>
      </w:tr>
      <w:tr w:rsidR="00081343" w14:paraId="71DF5C0C" w14:textId="77777777">
        <w:tc>
          <w:tcPr>
            <w:tcW w:w="1413" w:type="dxa"/>
          </w:tcPr>
          <w:p w14:paraId="04B067EF" w14:textId="77777777" w:rsidR="00081343" w:rsidRDefault="00081343">
            <w:pPr>
              <w:snapToGrid w:val="0"/>
              <w:spacing w:beforeLines="50" w:before="120" w:afterLines="50" w:after="120"/>
              <w:rPr>
                <w:rFonts w:eastAsiaTheme="minorEastAsia"/>
                <w:sz w:val="22"/>
                <w:szCs w:val="18"/>
                <w:lang w:val="en-US"/>
              </w:rPr>
            </w:pPr>
          </w:p>
        </w:tc>
        <w:tc>
          <w:tcPr>
            <w:tcW w:w="1134" w:type="dxa"/>
          </w:tcPr>
          <w:p w14:paraId="7E8FFDFB" w14:textId="77777777" w:rsidR="00081343" w:rsidRDefault="00081343">
            <w:pPr>
              <w:snapToGrid w:val="0"/>
              <w:spacing w:beforeLines="50" w:before="120" w:afterLines="50" w:after="120"/>
              <w:rPr>
                <w:rFonts w:eastAsiaTheme="minorEastAsia"/>
                <w:sz w:val="22"/>
                <w:szCs w:val="18"/>
                <w:lang w:val="en-US"/>
              </w:rPr>
            </w:pPr>
          </w:p>
        </w:tc>
        <w:tc>
          <w:tcPr>
            <w:tcW w:w="7370" w:type="dxa"/>
            <w:shd w:val="clear" w:color="auto" w:fill="auto"/>
          </w:tcPr>
          <w:p w14:paraId="750F954B" w14:textId="77777777" w:rsidR="00081343" w:rsidRDefault="00081343">
            <w:pPr>
              <w:snapToGrid w:val="0"/>
              <w:spacing w:beforeLines="50" w:before="120" w:afterLines="50" w:after="120"/>
              <w:rPr>
                <w:rFonts w:eastAsia="SimSun"/>
                <w:sz w:val="22"/>
                <w:szCs w:val="18"/>
                <w:lang w:val="en-US" w:eastAsia="zh-CN"/>
              </w:rPr>
            </w:pPr>
          </w:p>
        </w:tc>
      </w:tr>
      <w:tr w:rsidR="00081343" w14:paraId="64087DDE" w14:textId="77777777">
        <w:tc>
          <w:tcPr>
            <w:tcW w:w="1413" w:type="dxa"/>
          </w:tcPr>
          <w:p w14:paraId="20DB37AA" w14:textId="77777777" w:rsidR="00081343" w:rsidRDefault="00081343">
            <w:pPr>
              <w:snapToGrid w:val="0"/>
              <w:spacing w:beforeLines="50" w:before="120" w:afterLines="50" w:after="120"/>
              <w:rPr>
                <w:sz w:val="22"/>
                <w:szCs w:val="18"/>
                <w:lang w:eastAsia="zh-CN"/>
              </w:rPr>
            </w:pPr>
          </w:p>
        </w:tc>
        <w:tc>
          <w:tcPr>
            <w:tcW w:w="1134" w:type="dxa"/>
          </w:tcPr>
          <w:p w14:paraId="14F33F9D"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52DC2F1E" w14:textId="77777777" w:rsidR="00081343" w:rsidRDefault="00081343">
            <w:pPr>
              <w:snapToGrid w:val="0"/>
              <w:spacing w:beforeLines="50" w:before="120" w:afterLines="50" w:after="120"/>
              <w:rPr>
                <w:sz w:val="22"/>
                <w:szCs w:val="18"/>
                <w:lang w:val="en-US"/>
              </w:rPr>
            </w:pPr>
          </w:p>
        </w:tc>
      </w:tr>
      <w:tr w:rsidR="00081343" w14:paraId="00B8E64D" w14:textId="77777777">
        <w:tc>
          <w:tcPr>
            <w:tcW w:w="1413" w:type="dxa"/>
          </w:tcPr>
          <w:p w14:paraId="34D1A409" w14:textId="77777777" w:rsidR="00081343" w:rsidRDefault="00081343">
            <w:pPr>
              <w:snapToGrid w:val="0"/>
              <w:spacing w:beforeLines="50" w:before="120" w:afterLines="50" w:after="120"/>
              <w:rPr>
                <w:sz w:val="22"/>
                <w:szCs w:val="18"/>
                <w:lang w:val="en-US" w:eastAsia="zh-CN"/>
              </w:rPr>
            </w:pPr>
          </w:p>
        </w:tc>
        <w:tc>
          <w:tcPr>
            <w:tcW w:w="1134" w:type="dxa"/>
          </w:tcPr>
          <w:p w14:paraId="698EC6CE"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256DCF5D" w14:textId="77777777" w:rsidR="00081343" w:rsidRDefault="00081343">
            <w:pPr>
              <w:snapToGrid w:val="0"/>
              <w:spacing w:beforeLines="50" w:before="120" w:afterLines="50" w:after="120"/>
              <w:rPr>
                <w:sz w:val="22"/>
                <w:szCs w:val="18"/>
                <w:lang w:val="en-US"/>
              </w:rPr>
            </w:pPr>
          </w:p>
        </w:tc>
      </w:tr>
      <w:tr w:rsidR="00081343" w14:paraId="537C0593" w14:textId="77777777">
        <w:tc>
          <w:tcPr>
            <w:tcW w:w="1413" w:type="dxa"/>
          </w:tcPr>
          <w:p w14:paraId="5067BE56" w14:textId="77777777" w:rsidR="00081343" w:rsidRDefault="00081343">
            <w:pPr>
              <w:snapToGrid w:val="0"/>
              <w:spacing w:beforeLines="50" w:before="120" w:afterLines="50" w:after="120"/>
              <w:rPr>
                <w:sz w:val="22"/>
                <w:szCs w:val="18"/>
                <w:lang w:val="en-US" w:eastAsia="zh-CN"/>
              </w:rPr>
            </w:pPr>
          </w:p>
        </w:tc>
        <w:tc>
          <w:tcPr>
            <w:tcW w:w="1134" w:type="dxa"/>
          </w:tcPr>
          <w:p w14:paraId="36FDC315"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4031D9C4" w14:textId="77777777" w:rsidR="00081343" w:rsidRDefault="00081343">
            <w:pPr>
              <w:snapToGrid w:val="0"/>
              <w:spacing w:beforeLines="50" w:before="120" w:afterLines="50" w:after="120"/>
              <w:rPr>
                <w:sz w:val="22"/>
                <w:szCs w:val="18"/>
                <w:lang w:val="en-US"/>
              </w:rPr>
            </w:pPr>
          </w:p>
        </w:tc>
      </w:tr>
      <w:tr w:rsidR="00081343" w14:paraId="1423220F" w14:textId="77777777">
        <w:tc>
          <w:tcPr>
            <w:tcW w:w="1413" w:type="dxa"/>
          </w:tcPr>
          <w:p w14:paraId="57EEBC48" w14:textId="77777777" w:rsidR="00081343" w:rsidRDefault="00081343">
            <w:pPr>
              <w:snapToGrid w:val="0"/>
              <w:spacing w:beforeLines="50" w:before="120" w:afterLines="50" w:after="120"/>
              <w:rPr>
                <w:rFonts w:eastAsia="SimSun"/>
                <w:sz w:val="22"/>
                <w:szCs w:val="18"/>
                <w:lang w:val="en-US" w:eastAsia="zh-CN"/>
              </w:rPr>
            </w:pPr>
          </w:p>
        </w:tc>
        <w:tc>
          <w:tcPr>
            <w:tcW w:w="1134" w:type="dxa"/>
          </w:tcPr>
          <w:p w14:paraId="7CB9F4DD" w14:textId="77777777" w:rsidR="00081343" w:rsidRDefault="00081343">
            <w:pPr>
              <w:snapToGrid w:val="0"/>
              <w:spacing w:beforeLines="50" w:before="120" w:afterLines="50" w:after="120"/>
              <w:rPr>
                <w:rFonts w:eastAsia="SimSun"/>
                <w:sz w:val="22"/>
                <w:szCs w:val="18"/>
                <w:lang w:val="en-US" w:eastAsia="zh-CN"/>
              </w:rPr>
            </w:pPr>
          </w:p>
        </w:tc>
        <w:tc>
          <w:tcPr>
            <w:tcW w:w="7370" w:type="dxa"/>
            <w:shd w:val="clear" w:color="auto" w:fill="auto"/>
          </w:tcPr>
          <w:p w14:paraId="04F3B2E8" w14:textId="77777777" w:rsidR="00081343" w:rsidRDefault="00081343">
            <w:pPr>
              <w:snapToGrid w:val="0"/>
              <w:spacing w:beforeLines="50" w:before="120" w:afterLines="50" w:after="120"/>
              <w:rPr>
                <w:sz w:val="22"/>
                <w:szCs w:val="18"/>
                <w:lang w:val="en-US"/>
              </w:rPr>
            </w:pPr>
          </w:p>
        </w:tc>
      </w:tr>
    </w:tbl>
    <w:p w14:paraId="22DE60A2" w14:textId="77777777" w:rsidR="00081343" w:rsidRDefault="00081343">
      <w:pPr>
        <w:snapToGrid w:val="0"/>
        <w:spacing w:before="60" w:after="60"/>
        <w:jc w:val="both"/>
        <w:rPr>
          <w:rFonts w:eastAsiaTheme="minorEastAsia"/>
          <w:sz w:val="22"/>
          <w:lang w:val="en-US"/>
        </w:rPr>
      </w:pPr>
    </w:p>
    <w:p w14:paraId="1F8F87BA" w14:textId="75DC7DEB" w:rsidR="001F6FF0" w:rsidRDefault="001F6FF0" w:rsidP="001F6FF0">
      <w:pPr>
        <w:keepNext/>
        <w:numPr>
          <w:ilvl w:val="2"/>
          <w:numId w:val="6"/>
        </w:numPr>
        <w:tabs>
          <w:tab w:val="left" w:pos="360"/>
        </w:tabs>
        <w:snapToGrid w:val="0"/>
        <w:spacing w:before="240" w:after="120" w:line="259" w:lineRule="auto"/>
        <w:outlineLvl w:val="3"/>
        <w:rPr>
          <w:b/>
          <w:lang w:val="en-US"/>
        </w:rPr>
      </w:pPr>
      <w:r>
        <w:rPr>
          <w:b/>
          <w:lang w:val="en-US"/>
        </w:rPr>
        <w:t>Summary of 2.1</w:t>
      </w:r>
    </w:p>
    <w:p w14:paraId="482DEFC2" w14:textId="13A37C92" w:rsidR="00081343" w:rsidRDefault="001F6FF0">
      <w:pPr>
        <w:snapToGrid w:val="0"/>
        <w:spacing w:before="60" w:after="60"/>
        <w:jc w:val="both"/>
        <w:rPr>
          <w:rFonts w:eastAsiaTheme="minorEastAsia"/>
          <w:sz w:val="22"/>
          <w:lang w:val="en-US"/>
        </w:rPr>
      </w:pPr>
      <w:r>
        <w:rPr>
          <w:rFonts w:eastAsiaTheme="minorEastAsia"/>
          <w:sz w:val="22"/>
          <w:lang w:val="en-US"/>
        </w:rPr>
        <w:t xml:space="preserve">All companies that kindly input so far agree with that the issue is valid, i.e., </w:t>
      </w:r>
      <w:r w:rsidRPr="001F6FF0">
        <w:rPr>
          <w:rFonts w:eastAsiaTheme="minorEastAsia"/>
          <w:sz w:val="22"/>
          <w:lang w:val="en-US"/>
        </w:rPr>
        <w:t>usage of UL DAI for multi-PUSCH scheduling case is missing from the current 38.213</w:t>
      </w:r>
      <w:r>
        <w:rPr>
          <w:rFonts w:eastAsiaTheme="minorEastAsia"/>
          <w:sz w:val="22"/>
          <w:lang w:val="en-US"/>
        </w:rPr>
        <w:t>. Then how to solve this issue should be discussed/decided.</w:t>
      </w:r>
    </w:p>
    <w:p w14:paraId="59776349" w14:textId="5428D211" w:rsidR="001F6FF0" w:rsidRDefault="001F6FF0">
      <w:pPr>
        <w:snapToGrid w:val="0"/>
        <w:spacing w:before="60" w:after="60"/>
        <w:jc w:val="both"/>
        <w:rPr>
          <w:rFonts w:eastAsiaTheme="minorEastAsia"/>
          <w:sz w:val="22"/>
          <w:lang w:val="en-US"/>
        </w:rPr>
      </w:pPr>
    </w:p>
    <w:p w14:paraId="2553B534" w14:textId="77777777" w:rsidR="00081343" w:rsidRDefault="00081343">
      <w:pPr>
        <w:snapToGrid w:val="0"/>
        <w:spacing w:before="60" w:after="60"/>
        <w:jc w:val="both"/>
        <w:rPr>
          <w:rFonts w:eastAsiaTheme="minorEastAsia"/>
          <w:sz w:val="22"/>
          <w:lang w:val="en-US"/>
        </w:rPr>
      </w:pPr>
    </w:p>
    <w:p w14:paraId="175B498F" w14:textId="77777777" w:rsidR="00081343"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Correction text</w:t>
      </w:r>
    </w:p>
    <w:p w14:paraId="2421B93C" w14:textId="77777777" w:rsidR="00081343" w:rsidRDefault="0000000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correction, the above captured correction text is proposed. The same text is copied for R17 mirror CR.</w:t>
      </w:r>
    </w:p>
    <w:p w14:paraId="3CCBF4CF" w14:textId="77777777" w:rsidR="00081343" w:rsidRDefault="00000000">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the correction text is fine? If NO, please share how the correction text should be modified.</w:t>
      </w:r>
    </w:p>
    <w:tbl>
      <w:tblPr>
        <w:tblStyle w:val="af6"/>
        <w:tblW w:w="9917" w:type="dxa"/>
        <w:tblLayout w:type="fixed"/>
        <w:tblLook w:val="04A0" w:firstRow="1" w:lastRow="0" w:firstColumn="1" w:lastColumn="0" w:noHBand="0" w:noVBand="1"/>
      </w:tblPr>
      <w:tblGrid>
        <w:gridCol w:w="1413"/>
        <w:gridCol w:w="1134"/>
        <w:gridCol w:w="7370"/>
      </w:tblGrid>
      <w:tr w:rsidR="00081343" w14:paraId="4E178D4D" w14:textId="77777777">
        <w:tc>
          <w:tcPr>
            <w:tcW w:w="1413" w:type="dxa"/>
            <w:shd w:val="clear" w:color="auto" w:fill="EEECE1" w:themeFill="background2"/>
          </w:tcPr>
          <w:p w14:paraId="777B8402" w14:textId="77777777" w:rsidR="00081343"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884469F" w14:textId="77777777" w:rsidR="00081343"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5963261" w14:textId="77777777" w:rsidR="00081343" w:rsidRDefault="00000000">
            <w:pPr>
              <w:snapToGrid w:val="0"/>
              <w:spacing w:beforeLines="50" w:before="120" w:afterLines="50" w:after="120"/>
              <w:rPr>
                <w:sz w:val="22"/>
                <w:szCs w:val="18"/>
                <w:lang w:val="en-US"/>
              </w:rPr>
            </w:pPr>
            <w:r>
              <w:rPr>
                <w:sz w:val="22"/>
                <w:szCs w:val="18"/>
                <w:lang w:val="en-US"/>
              </w:rPr>
              <w:t>Comment</w:t>
            </w:r>
          </w:p>
        </w:tc>
      </w:tr>
      <w:tr w:rsidR="00081343" w14:paraId="09A8B9B5" w14:textId="77777777">
        <w:tc>
          <w:tcPr>
            <w:tcW w:w="1413" w:type="dxa"/>
          </w:tcPr>
          <w:p w14:paraId="7894A98C" w14:textId="77777777" w:rsidR="00081343"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134" w:type="dxa"/>
          </w:tcPr>
          <w:p w14:paraId="7A39533F" w14:textId="77777777" w:rsidR="00081343"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See comments</w:t>
            </w:r>
          </w:p>
        </w:tc>
        <w:tc>
          <w:tcPr>
            <w:tcW w:w="7370" w:type="dxa"/>
            <w:shd w:val="clear" w:color="auto" w:fill="auto"/>
          </w:tcPr>
          <w:p w14:paraId="043B8D9A" w14:textId="77777777" w:rsidR="00081343"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Based on prior offline discussions with some companies, it seems there is a confusion on the HARQ-ACK payload size for a multi-grant PUSCH (or a PUSCH with repetitions) with single DAI, whether or not UE has to append zeros to make same harq-ack size for multiplexing harq-acks on PUSCH. To us, such procedure is not beneficial and should be clarified that it is not expected. So we want the following Conclusion is captured as part of discussions under this CR:</w:t>
            </w:r>
          </w:p>
          <w:p w14:paraId="7BB40E34" w14:textId="77777777" w:rsidR="00081343"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RAN1 understanding that single UL DAI does not require UE to generate the same number of HARQ-ACK bits for multiplexing on PUSCH, </w:t>
            </w:r>
            <w:r>
              <w:rPr>
                <w:rFonts w:eastAsia="SimSun"/>
                <w:sz w:val="22"/>
                <w:szCs w:val="18"/>
                <w:lang w:val="en-AU" w:eastAsia="zh-CN"/>
              </w:rPr>
              <w:t>in any slot from the multiple slots where the UE multiplexes HARQ-ACK information.”</w:t>
            </w:r>
          </w:p>
          <w:p w14:paraId="4591E91C" w14:textId="77777777" w:rsidR="00081343" w:rsidRDefault="00081343">
            <w:pPr>
              <w:snapToGrid w:val="0"/>
              <w:spacing w:beforeLines="50" w:before="120" w:afterLines="50" w:after="120"/>
              <w:rPr>
                <w:rFonts w:eastAsia="SimSun"/>
                <w:sz w:val="22"/>
                <w:szCs w:val="18"/>
                <w:lang w:val="en-US" w:eastAsia="zh-CN"/>
              </w:rPr>
            </w:pPr>
          </w:p>
        </w:tc>
      </w:tr>
      <w:tr w:rsidR="00081343" w14:paraId="11E659EF" w14:textId="77777777">
        <w:tc>
          <w:tcPr>
            <w:tcW w:w="1413" w:type="dxa"/>
          </w:tcPr>
          <w:p w14:paraId="28E902C3" w14:textId="77777777" w:rsidR="00081343" w:rsidRDefault="00000000">
            <w:pPr>
              <w:snapToGrid w:val="0"/>
              <w:spacing w:beforeLines="50" w:before="120" w:afterLines="50" w:after="120"/>
              <w:rPr>
                <w:sz w:val="22"/>
                <w:szCs w:val="18"/>
                <w:lang w:val="en-US"/>
              </w:rPr>
            </w:pPr>
            <w:r>
              <w:rPr>
                <w:rFonts w:hint="eastAsia"/>
                <w:sz w:val="22"/>
                <w:szCs w:val="18"/>
                <w:lang w:val="en-US"/>
              </w:rPr>
              <w:t>D</w:t>
            </w:r>
            <w:r>
              <w:rPr>
                <w:sz w:val="22"/>
                <w:szCs w:val="18"/>
                <w:lang w:val="en-US"/>
              </w:rPr>
              <w:t>CM</w:t>
            </w:r>
          </w:p>
        </w:tc>
        <w:tc>
          <w:tcPr>
            <w:tcW w:w="1134" w:type="dxa"/>
          </w:tcPr>
          <w:p w14:paraId="0E1BBA8D" w14:textId="77777777" w:rsidR="00081343" w:rsidRDefault="00000000">
            <w:pPr>
              <w:snapToGrid w:val="0"/>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8D0602E" w14:textId="77777777" w:rsidR="00081343" w:rsidRDefault="00000000">
            <w:pPr>
              <w:snapToGrid w:val="0"/>
              <w:spacing w:beforeLines="50" w:before="120" w:afterLines="50" w:after="120"/>
              <w:jc w:val="both"/>
              <w:rPr>
                <w:sz w:val="22"/>
                <w:szCs w:val="18"/>
                <w:lang w:val="en-US"/>
              </w:rPr>
            </w:pPr>
            <w:r>
              <w:rPr>
                <w:rFonts w:hint="eastAsia"/>
                <w:sz w:val="22"/>
                <w:szCs w:val="18"/>
                <w:lang w:val="en-US"/>
              </w:rPr>
              <w:t>T</w:t>
            </w:r>
            <w:r>
              <w:rPr>
                <w:sz w:val="22"/>
                <w:szCs w:val="18"/>
                <w:lang w:val="en-US"/>
              </w:rPr>
              <w:t>o apple</w:t>
            </w:r>
          </w:p>
          <w:p w14:paraId="4D069DF3" w14:textId="77777777" w:rsidR="00081343" w:rsidRDefault="00000000">
            <w:pPr>
              <w:snapToGrid w:val="0"/>
              <w:spacing w:beforeLines="50" w:before="120" w:afterLines="50" w:after="120"/>
              <w:jc w:val="both"/>
              <w:rPr>
                <w:sz w:val="22"/>
                <w:szCs w:val="18"/>
                <w:lang w:val="en-US"/>
              </w:rPr>
            </w:pPr>
            <w:r>
              <w:rPr>
                <w:sz w:val="22"/>
                <w:szCs w:val="18"/>
                <w:lang w:val="en-US"/>
              </w:rPr>
              <w:t>It is allowed for PUSCH repetition case. Thus there is no technical reason to preclude multi-PUSCH scheduling case.</w:t>
            </w:r>
          </w:p>
        </w:tc>
      </w:tr>
      <w:tr w:rsidR="00081343" w14:paraId="5690324A" w14:textId="77777777">
        <w:tc>
          <w:tcPr>
            <w:tcW w:w="1413" w:type="dxa"/>
          </w:tcPr>
          <w:p w14:paraId="4D14D375" w14:textId="77777777" w:rsidR="00081343"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Apple_2</w:t>
            </w:r>
          </w:p>
        </w:tc>
        <w:tc>
          <w:tcPr>
            <w:tcW w:w="1134" w:type="dxa"/>
          </w:tcPr>
          <w:p w14:paraId="3300FABC" w14:textId="77777777" w:rsidR="00081343" w:rsidRDefault="00081343">
            <w:pPr>
              <w:snapToGrid w:val="0"/>
              <w:spacing w:beforeLines="50" w:before="120" w:afterLines="50" w:after="120"/>
              <w:rPr>
                <w:rFonts w:eastAsia="SimSun"/>
                <w:sz w:val="22"/>
                <w:szCs w:val="18"/>
                <w:lang w:val="en-US" w:eastAsia="zh-CN"/>
              </w:rPr>
            </w:pPr>
          </w:p>
        </w:tc>
        <w:tc>
          <w:tcPr>
            <w:tcW w:w="7370" w:type="dxa"/>
            <w:shd w:val="clear" w:color="auto" w:fill="auto"/>
          </w:tcPr>
          <w:p w14:paraId="479FBFDC" w14:textId="77777777" w:rsidR="00081343" w:rsidRDefault="0000000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@DCM: our comment is misunderstood. We are not disallowing this case for multi-grant PUSCH. Indeed we support but if a conclusion can also be made that for the case of problem (a single UL DAI), harq-ack payload may or may not be the same for </w:t>
            </w:r>
            <w:r>
              <w:rPr>
                <w:rFonts w:eastAsia="SimSun"/>
                <w:sz w:val="22"/>
                <w:szCs w:val="18"/>
                <w:lang w:val="en-AU" w:eastAsia="zh-CN"/>
              </w:rPr>
              <w:t>multiplexing HARQ-ACK information in the PUSCH transmission in any slot from the multiple slots where the UE multiplexes HARQ-ACK information.</w:t>
            </w:r>
          </w:p>
        </w:tc>
      </w:tr>
      <w:tr w:rsidR="00081343" w14:paraId="71F7619E" w14:textId="77777777">
        <w:tc>
          <w:tcPr>
            <w:tcW w:w="1413" w:type="dxa"/>
          </w:tcPr>
          <w:p w14:paraId="74E612C7" w14:textId="77777777" w:rsidR="00081343"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396B4A97" w14:textId="77777777" w:rsidR="00081343" w:rsidRDefault="00081343">
            <w:pPr>
              <w:snapToGrid w:val="0"/>
              <w:spacing w:beforeLines="50" w:before="120" w:afterLines="50" w:after="120"/>
              <w:rPr>
                <w:rFonts w:eastAsia="SimSun"/>
                <w:sz w:val="22"/>
                <w:szCs w:val="18"/>
                <w:lang w:val="en-US" w:eastAsia="zh-CN"/>
              </w:rPr>
            </w:pPr>
          </w:p>
        </w:tc>
        <w:tc>
          <w:tcPr>
            <w:tcW w:w="7370" w:type="dxa"/>
          </w:tcPr>
          <w:p w14:paraId="641944B7" w14:textId="77777777" w:rsidR="00081343"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apple</w:t>
            </w:r>
          </w:p>
          <w:p w14:paraId="386E13B9" w14:textId="77777777" w:rsidR="00081343" w:rsidRDefault="00000000">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hank you for reply and I understand the intention. But at the same time, the issue is not directly related to this CR. For the issue, separate CR or discussion paper should be submitted for both PUSCH repetition and multi-PUSCH scheduling. I’m confused why the different issue is mixed here..</w:t>
            </w:r>
          </w:p>
        </w:tc>
      </w:tr>
      <w:tr w:rsidR="00081343" w14:paraId="34278434" w14:textId="77777777">
        <w:tc>
          <w:tcPr>
            <w:tcW w:w="1413" w:type="dxa"/>
          </w:tcPr>
          <w:p w14:paraId="3A68DA31"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638763F0"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5C11DBBB"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We support this draft CR. The case of using UL DAI to multi-PUSCH was missed in the current spec, </w:t>
            </w:r>
            <w:r>
              <w:rPr>
                <w:rFonts w:eastAsia="SimSun"/>
                <w:sz w:val="22"/>
                <w:szCs w:val="18"/>
                <w:lang w:val="en-US" w:eastAsia="zh-CN"/>
              </w:rPr>
              <w:t>it’s</w:t>
            </w:r>
            <w:r>
              <w:rPr>
                <w:rFonts w:eastAsia="SimSun" w:hint="eastAsia"/>
                <w:sz w:val="22"/>
                <w:szCs w:val="18"/>
                <w:lang w:val="en-US" w:eastAsia="zh-CN"/>
              </w:rPr>
              <w:t xml:space="preserve"> </w:t>
            </w:r>
            <w:r>
              <w:rPr>
                <w:rFonts w:eastAsia="SimSun"/>
                <w:sz w:val="22"/>
                <w:szCs w:val="18"/>
                <w:lang w:val="en-US" w:eastAsia="zh-CN"/>
              </w:rPr>
              <w:t>reasonable</w:t>
            </w:r>
            <w:r>
              <w:rPr>
                <w:rFonts w:eastAsia="SimSun" w:hint="eastAsia"/>
                <w:sz w:val="22"/>
                <w:szCs w:val="18"/>
                <w:lang w:val="en-US" w:eastAsia="zh-CN"/>
              </w:rPr>
              <w:t xml:space="preserve"> to  add this case in the spec.</w:t>
            </w:r>
          </w:p>
        </w:tc>
      </w:tr>
      <w:tr w:rsidR="00081343" w14:paraId="270C75B4" w14:textId="77777777">
        <w:tc>
          <w:tcPr>
            <w:tcW w:w="1413" w:type="dxa"/>
          </w:tcPr>
          <w:p w14:paraId="6B078E9D" w14:textId="77777777" w:rsidR="00081343" w:rsidRDefault="00000000">
            <w:pPr>
              <w:snapToGrid w:val="0"/>
              <w:spacing w:beforeLines="50" w:before="120" w:afterLines="50" w:after="120"/>
              <w:rPr>
                <w:sz w:val="22"/>
                <w:szCs w:val="18"/>
                <w:lang w:eastAsia="zh-CN"/>
              </w:rPr>
            </w:pPr>
            <w:r>
              <w:rPr>
                <w:sz w:val="22"/>
                <w:szCs w:val="18"/>
                <w:lang w:eastAsia="zh-CN"/>
              </w:rPr>
              <w:t>Apple_3</w:t>
            </w:r>
          </w:p>
        </w:tc>
        <w:tc>
          <w:tcPr>
            <w:tcW w:w="1134" w:type="dxa"/>
          </w:tcPr>
          <w:p w14:paraId="1BF70111" w14:textId="77777777" w:rsidR="00081343" w:rsidRDefault="00000000">
            <w:pPr>
              <w:snapToGrid w:val="0"/>
              <w:spacing w:beforeLines="50" w:before="120" w:afterLines="50" w:after="120"/>
              <w:rPr>
                <w:sz w:val="22"/>
                <w:szCs w:val="18"/>
                <w:lang w:val="en-US" w:eastAsia="zh-CN"/>
              </w:rPr>
            </w:pPr>
            <w:r>
              <w:rPr>
                <w:sz w:val="22"/>
                <w:szCs w:val="18"/>
                <w:lang w:val="en-US" w:eastAsia="zh-CN"/>
              </w:rPr>
              <w:t>NO</w:t>
            </w:r>
          </w:p>
        </w:tc>
        <w:tc>
          <w:tcPr>
            <w:tcW w:w="7370" w:type="dxa"/>
            <w:shd w:val="clear" w:color="auto" w:fill="auto"/>
          </w:tcPr>
          <w:p w14:paraId="6DF0AF88" w14:textId="77777777" w:rsidR="00081343" w:rsidRDefault="00000000">
            <w:pPr>
              <w:snapToGrid w:val="0"/>
              <w:spacing w:beforeLines="50" w:before="120" w:afterLines="50" w:after="120"/>
              <w:rPr>
                <w:sz w:val="22"/>
                <w:szCs w:val="18"/>
                <w:lang w:val="en-US"/>
              </w:rPr>
            </w:pPr>
            <w:r>
              <w:rPr>
                <w:sz w:val="22"/>
                <w:szCs w:val="18"/>
                <w:lang w:val="en-US"/>
              </w:rPr>
              <w:t>We cannot accept this CR. Yes, it is a simple extension for the case of PUSCH with repetitions, but as we explained before, given that UE behavior is not clear on what HARQ-ACK payload size should be (what is the understanding on single UL DAI when for example 1</w:t>
            </w:r>
            <w:r>
              <w:rPr>
                <w:sz w:val="22"/>
                <w:szCs w:val="18"/>
                <w:vertAlign w:val="superscript"/>
                <w:lang w:val="en-US"/>
              </w:rPr>
              <w:t>st</w:t>
            </w:r>
            <w:r>
              <w:rPr>
                <w:sz w:val="22"/>
                <w:szCs w:val="18"/>
                <w:lang w:val="en-US"/>
              </w:rPr>
              <w:t xml:space="preserve"> and 4</w:t>
            </w:r>
            <w:r>
              <w:rPr>
                <w:sz w:val="22"/>
                <w:szCs w:val="18"/>
                <w:vertAlign w:val="superscript"/>
                <w:lang w:val="en-US"/>
              </w:rPr>
              <w:t>th</w:t>
            </w:r>
            <w:r>
              <w:rPr>
                <w:sz w:val="22"/>
                <w:szCs w:val="18"/>
                <w:lang w:val="en-US"/>
              </w:rPr>
              <w:t xml:space="preserve"> PUSCHs overlap with PUCCH1 and PUCCH2 respectively, where UL DAI is 3 and PUCCH1 carries 3 bits and PUCCH2 carries 7 bits? Does NW expect UE to perform 7 bits multiplexing on both PUSCHs, i.e. to append 4 0s to harq-ack for PUSCH1, or we do harq-ack multiplexing independently, i.e. 3 bits on PUSCH1 and 7 bits on PUSCH4), having this CR adds just one more ambiguity to current specification. In lack of this CR, NW reasonably shall avoid such PUCCH/PUSCH overlapping for multi-grant.</w:t>
            </w:r>
          </w:p>
          <w:p w14:paraId="458AE3C0" w14:textId="77777777" w:rsidR="00081343" w:rsidRDefault="00000000">
            <w:pPr>
              <w:snapToGrid w:val="0"/>
              <w:spacing w:beforeLines="50" w:before="120" w:afterLines="50" w:after="120"/>
              <w:rPr>
                <w:sz w:val="22"/>
                <w:szCs w:val="18"/>
                <w:lang w:val="en-US"/>
              </w:rPr>
            </w:pPr>
            <w:r>
              <w:rPr>
                <w:sz w:val="22"/>
                <w:szCs w:val="18"/>
                <w:lang w:val="en-US"/>
              </w:rPr>
              <w:lastRenderedPageBreak/>
              <w:t>To dcm</w:t>
            </w:r>
          </w:p>
          <w:p w14:paraId="7C501397" w14:textId="77777777" w:rsidR="00081343" w:rsidRDefault="00000000">
            <w:pPr>
              <w:snapToGrid w:val="0"/>
              <w:spacing w:beforeLines="50" w:before="120" w:afterLines="50" w:after="120"/>
              <w:rPr>
                <w:sz w:val="22"/>
                <w:szCs w:val="18"/>
                <w:lang w:val="en-US"/>
              </w:rPr>
            </w:pPr>
            <w:r>
              <w:rPr>
                <w:sz w:val="22"/>
                <w:szCs w:val="18"/>
                <w:lang w:val="en-US"/>
              </w:rPr>
              <w:t>I hope that is clear now. Perhaps we bring this issue to RAN1 to be resolved but regardless, any modification to spec in that aspect (for repetition or multi-grant) should first address UE behavior and NW expectation on HARQ-ACK payload size.</w:t>
            </w:r>
          </w:p>
        </w:tc>
      </w:tr>
      <w:tr w:rsidR="00081343" w14:paraId="2C57EEF2" w14:textId="77777777">
        <w:tc>
          <w:tcPr>
            <w:tcW w:w="1413" w:type="dxa"/>
          </w:tcPr>
          <w:p w14:paraId="240C38F5" w14:textId="77777777" w:rsidR="00081343" w:rsidRDefault="00000000">
            <w:pPr>
              <w:snapToGrid w:val="0"/>
              <w:spacing w:beforeLines="50" w:before="120" w:afterLines="50" w:after="120"/>
              <w:rPr>
                <w:rFonts w:eastAsia="SimSun"/>
                <w:sz w:val="22"/>
                <w:szCs w:val="18"/>
                <w:lang w:eastAsia="zh-CN"/>
              </w:rPr>
            </w:pPr>
            <w:r>
              <w:rPr>
                <w:rFonts w:eastAsia="SimSun" w:hint="eastAsia"/>
                <w:sz w:val="22"/>
                <w:szCs w:val="18"/>
                <w:lang w:eastAsia="zh-CN"/>
              </w:rPr>
              <w:lastRenderedPageBreak/>
              <w:t>H</w:t>
            </w:r>
            <w:r>
              <w:rPr>
                <w:rFonts w:eastAsia="SimSun"/>
                <w:sz w:val="22"/>
                <w:szCs w:val="18"/>
                <w:lang w:eastAsia="zh-CN"/>
              </w:rPr>
              <w:t>uawei, HiSilicon</w:t>
            </w:r>
          </w:p>
        </w:tc>
        <w:tc>
          <w:tcPr>
            <w:tcW w:w="1134" w:type="dxa"/>
          </w:tcPr>
          <w:p w14:paraId="03F1DC2F" w14:textId="77777777" w:rsidR="00081343" w:rsidRDefault="00081343">
            <w:pPr>
              <w:snapToGrid w:val="0"/>
              <w:spacing w:beforeLines="50" w:before="120" w:afterLines="50" w:after="120"/>
              <w:rPr>
                <w:sz w:val="22"/>
                <w:szCs w:val="18"/>
                <w:lang w:val="en-US" w:eastAsia="zh-CN"/>
              </w:rPr>
            </w:pPr>
          </w:p>
        </w:tc>
        <w:tc>
          <w:tcPr>
            <w:tcW w:w="7370" w:type="dxa"/>
          </w:tcPr>
          <w:p w14:paraId="7098ADFE" w14:textId="77777777" w:rsidR="00081343"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Considering it is a long time past after freezing of r16/17 features, a simple way is not to configure UL DAI if multiple PUSCH scheduling is used. </w:t>
            </w:r>
          </w:p>
        </w:tc>
      </w:tr>
      <w:tr w:rsidR="00081343" w14:paraId="0A0614B2" w14:textId="77777777">
        <w:tc>
          <w:tcPr>
            <w:tcW w:w="1413" w:type="dxa"/>
          </w:tcPr>
          <w:p w14:paraId="4476958D" w14:textId="77777777" w:rsidR="00081343" w:rsidRDefault="00000000">
            <w:pPr>
              <w:snapToGrid w:val="0"/>
              <w:spacing w:beforeLines="50" w:before="120" w:afterLines="50" w:after="120"/>
              <w:rPr>
                <w:sz w:val="22"/>
                <w:szCs w:val="18"/>
                <w:lang w:val="en-US" w:eastAsia="zh-CN"/>
              </w:rPr>
            </w:pPr>
            <w:r>
              <w:rPr>
                <w:rFonts w:hint="eastAsia"/>
                <w:sz w:val="22"/>
                <w:szCs w:val="18"/>
                <w:lang w:val="en-US"/>
              </w:rPr>
              <w:t>DCM</w:t>
            </w:r>
          </w:p>
        </w:tc>
        <w:tc>
          <w:tcPr>
            <w:tcW w:w="1134" w:type="dxa"/>
          </w:tcPr>
          <w:p w14:paraId="145421AF"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7A9CF9C8" w14:textId="77777777" w:rsidR="00081343" w:rsidRDefault="00000000">
            <w:pPr>
              <w:snapToGrid w:val="0"/>
              <w:spacing w:beforeLines="50" w:before="120" w:afterLines="50" w:after="120"/>
              <w:rPr>
                <w:sz w:val="22"/>
                <w:szCs w:val="18"/>
                <w:lang w:val="en-US"/>
              </w:rPr>
            </w:pPr>
            <w:r>
              <w:rPr>
                <w:rFonts w:hint="eastAsia"/>
                <w:sz w:val="22"/>
                <w:szCs w:val="18"/>
                <w:lang w:val="en-US"/>
              </w:rPr>
              <w:t>T</w:t>
            </w:r>
            <w:r>
              <w:rPr>
                <w:sz w:val="22"/>
                <w:szCs w:val="18"/>
                <w:lang w:val="en-US"/>
              </w:rPr>
              <w:t>o HW,</w:t>
            </w:r>
          </w:p>
          <w:p w14:paraId="73276B3C" w14:textId="77777777" w:rsidR="00081343" w:rsidRDefault="00000000">
            <w:pPr>
              <w:snapToGrid w:val="0"/>
              <w:spacing w:beforeLines="50" w:before="120" w:afterLines="50" w:after="120"/>
              <w:rPr>
                <w:rFonts w:eastAsiaTheme="minorEastAsia" w:cs="Arial"/>
                <w:bCs/>
                <w:sz w:val="22"/>
              </w:rPr>
            </w:pPr>
            <w:r>
              <w:rPr>
                <w:sz w:val="22"/>
                <w:szCs w:val="18"/>
                <w:lang w:val="en-US"/>
              </w:rPr>
              <w:t xml:space="preserve">HARQ-ACK multiplexing per PUSCH in multi-PUSCH scheduling case was introduced by </w:t>
            </w:r>
            <w:r>
              <w:rPr>
                <w:rFonts w:cs="Arial"/>
                <w:bCs/>
                <w:sz w:val="22"/>
                <w:lang w:eastAsia="zh-CN"/>
              </w:rPr>
              <w:t>R1-2210613. The timing is not so different from this meeting. Could you explain why the CR is allowed but this CR is not allowed?</w:t>
            </w:r>
            <w:r>
              <w:rPr>
                <w:rFonts w:eastAsiaTheme="minorEastAsia" w:cs="Arial" w:hint="eastAsia"/>
                <w:bCs/>
                <w:sz w:val="22"/>
              </w:rPr>
              <w:t xml:space="preserve"> </w:t>
            </w:r>
            <w:r>
              <w:rPr>
                <w:rFonts w:eastAsiaTheme="minorEastAsia" w:cs="Arial"/>
                <w:bCs/>
                <w:sz w:val="22"/>
              </w:rPr>
              <w:t>Besides, In DCI 0_1, UL DAI field exists always for type 1/2 HARQ-ACK CB in our understanding. Is this understanding is incorrect?</w:t>
            </w:r>
          </w:p>
          <w:p w14:paraId="4A49C71F" w14:textId="77777777" w:rsidR="00081343" w:rsidRDefault="00081343">
            <w:pPr>
              <w:snapToGrid w:val="0"/>
              <w:spacing w:beforeLines="50" w:before="120" w:afterLines="50" w:after="120"/>
              <w:rPr>
                <w:rFonts w:eastAsiaTheme="minorEastAsia" w:cs="Arial"/>
                <w:bCs/>
                <w:sz w:val="22"/>
              </w:rPr>
            </w:pPr>
          </w:p>
          <w:p w14:paraId="0B68C083" w14:textId="77777777" w:rsidR="00081343" w:rsidRDefault="00000000">
            <w:pPr>
              <w:snapToGrid w:val="0"/>
              <w:spacing w:beforeLines="50" w:before="120" w:afterLines="50" w:after="120"/>
              <w:rPr>
                <w:rFonts w:eastAsiaTheme="minorEastAsia" w:cs="Arial"/>
                <w:bCs/>
                <w:sz w:val="22"/>
              </w:rPr>
            </w:pPr>
            <w:r>
              <w:rPr>
                <w:rFonts w:eastAsiaTheme="minorEastAsia" w:cs="Arial" w:hint="eastAsia"/>
                <w:bCs/>
                <w:sz w:val="22"/>
              </w:rPr>
              <w:t>T</w:t>
            </w:r>
            <w:r>
              <w:rPr>
                <w:rFonts w:eastAsiaTheme="minorEastAsia" w:cs="Arial"/>
                <w:bCs/>
                <w:sz w:val="22"/>
              </w:rPr>
              <w:t>o Apple,</w:t>
            </w:r>
          </w:p>
          <w:p w14:paraId="4CAE29AC" w14:textId="77777777" w:rsidR="00081343" w:rsidRDefault="00000000">
            <w:pPr>
              <w:snapToGrid w:val="0"/>
              <w:spacing w:beforeLines="50" w:before="120" w:afterLines="50" w:after="120"/>
              <w:rPr>
                <w:rFonts w:eastAsiaTheme="minorEastAsia" w:cs="Arial"/>
                <w:bCs/>
                <w:sz w:val="22"/>
              </w:rPr>
            </w:pPr>
            <w:r>
              <w:rPr>
                <w:rFonts w:eastAsiaTheme="minorEastAsia" w:cs="Arial" w:hint="eastAsia"/>
                <w:bCs/>
                <w:sz w:val="22"/>
              </w:rPr>
              <w:t>I</w:t>
            </w:r>
            <w:r>
              <w:rPr>
                <w:rFonts w:eastAsiaTheme="minorEastAsia" w:cs="Arial"/>
                <w:bCs/>
                <w:sz w:val="22"/>
              </w:rPr>
              <w:t xml:space="preserve"> know the issue well, which was discussed in TEI discussion (and CR discussion for PUSCH repetition maybe). But I cannot include the discussion in this CR since cover page text will be completely different. We are OK to have discussion on that point, and for that, it should be done for both repetition case and multi-PUSCH case. Thus how about having one separate conclusion for the discussion in future meeting, e.g., as follows?</w:t>
            </w:r>
          </w:p>
          <w:p w14:paraId="50817B48" w14:textId="77777777" w:rsidR="00081343" w:rsidRDefault="00000000">
            <w:pPr>
              <w:snapToGrid w:val="0"/>
              <w:spacing w:beforeLines="50" w:before="120" w:afterLines="50" w:after="120"/>
              <w:rPr>
                <w:rFonts w:eastAsiaTheme="minorEastAsia" w:cs="Arial"/>
                <w:bCs/>
                <w:sz w:val="22"/>
              </w:rPr>
            </w:pPr>
            <w:r>
              <w:rPr>
                <w:rFonts w:eastAsiaTheme="minorEastAsia" w:cs="Arial" w:hint="eastAsia"/>
                <w:bCs/>
                <w:sz w:val="22"/>
              </w:rPr>
              <w:t>P</w:t>
            </w:r>
            <w:r>
              <w:rPr>
                <w:rFonts w:eastAsiaTheme="minorEastAsia" w:cs="Arial"/>
                <w:bCs/>
                <w:sz w:val="22"/>
              </w:rPr>
              <w:t>roposed conclusion:</w:t>
            </w:r>
          </w:p>
          <w:p w14:paraId="12636428" w14:textId="77777777" w:rsidR="00081343" w:rsidRDefault="00000000">
            <w:pPr>
              <w:snapToGrid w:val="0"/>
              <w:spacing w:beforeLines="50" w:before="120" w:afterLines="50" w:after="120"/>
              <w:rPr>
                <w:rFonts w:eastAsiaTheme="minorEastAsia" w:cs="Arial"/>
                <w:bCs/>
                <w:sz w:val="22"/>
              </w:rPr>
            </w:pPr>
            <w:r>
              <w:rPr>
                <w:rFonts w:eastAsiaTheme="minorEastAsia" w:cs="Arial" w:hint="eastAsia"/>
                <w:bCs/>
                <w:sz w:val="22"/>
              </w:rPr>
              <w:t>I</w:t>
            </w:r>
            <w:r>
              <w:rPr>
                <w:rFonts w:eastAsiaTheme="minorEastAsia" w:cs="Arial"/>
                <w:bCs/>
                <w:sz w:val="22"/>
              </w:rPr>
              <w:t>n N PUSCH repetitions or multi(N)-PUSCH scheduling, when HARQ-ACK is multiplexed on more than one PUSCH transmissions from the N PUSCH transmissions, whether the HARQ-ACK CB size can be different or not can be discussed in future RAN1 meeting.</w:t>
            </w:r>
          </w:p>
        </w:tc>
      </w:tr>
      <w:tr w:rsidR="00081343" w14:paraId="400EE8A7" w14:textId="77777777">
        <w:tc>
          <w:tcPr>
            <w:tcW w:w="1413" w:type="dxa"/>
          </w:tcPr>
          <w:p w14:paraId="2654B30D" w14:textId="77777777" w:rsidR="00081343" w:rsidRDefault="00000000">
            <w:pPr>
              <w:snapToGrid w:val="0"/>
              <w:spacing w:beforeLines="50" w:before="120" w:afterLines="50" w:after="120"/>
              <w:rPr>
                <w:sz w:val="22"/>
                <w:szCs w:val="18"/>
                <w:lang w:val="en-US" w:eastAsia="zh-CN"/>
              </w:rPr>
            </w:pPr>
            <w:r>
              <w:rPr>
                <w:rFonts w:hint="eastAsia"/>
                <w:sz w:val="22"/>
                <w:szCs w:val="18"/>
                <w:lang w:val="en-US" w:eastAsia="zh-CN"/>
              </w:rPr>
              <w:t>ZTE</w:t>
            </w:r>
          </w:p>
        </w:tc>
        <w:tc>
          <w:tcPr>
            <w:tcW w:w="1134" w:type="dxa"/>
          </w:tcPr>
          <w:p w14:paraId="1A65D104" w14:textId="77777777" w:rsidR="00081343" w:rsidRDefault="00081343">
            <w:pPr>
              <w:snapToGrid w:val="0"/>
              <w:spacing w:beforeLines="50" w:before="120" w:afterLines="50" w:after="120"/>
              <w:rPr>
                <w:sz w:val="22"/>
                <w:szCs w:val="18"/>
                <w:lang w:val="en-US" w:eastAsia="zh-CN"/>
              </w:rPr>
            </w:pPr>
          </w:p>
        </w:tc>
        <w:tc>
          <w:tcPr>
            <w:tcW w:w="7370" w:type="dxa"/>
            <w:shd w:val="clear" w:color="auto" w:fill="auto"/>
          </w:tcPr>
          <w:p w14:paraId="4F105161" w14:textId="77777777" w:rsidR="00081343"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 xml:space="preserve">From our perspective, even if the above issue is clarified, we still think that this CR is not needed since </w:t>
            </w:r>
            <w:r>
              <w:rPr>
                <w:rFonts w:eastAsia="SimSun"/>
                <w:sz w:val="22"/>
                <w:szCs w:val="18"/>
                <w:lang w:val="en-US" w:eastAsia="zh-CN"/>
              </w:rPr>
              <w:t>“</w:t>
            </w:r>
            <w:r>
              <w:rPr>
                <w:rFonts w:eastAsia="SimSun" w:hint="eastAsia"/>
                <w:sz w:val="22"/>
                <w:szCs w:val="18"/>
                <w:lang w:val="en-US" w:eastAsia="zh-CN"/>
              </w:rPr>
              <w:t>the PUSCH transmission</w:t>
            </w:r>
            <w:r>
              <w:rPr>
                <w:rFonts w:eastAsia="SimSun"/>
                <w:sz w:val="22"/>
                <w:szCs w:val="18"/>
                <w:lang w:val="en-US" w:eastAsia="zh-CN"/>
              </w:rPr>
              <w:t>”</w:t>
            </w:r>
            <w:r>
              <w:rPr>
                <w:rFonts w:eastAsia="SimSun" w:hint="eastAsia"/>
                <w:sz w:val="22"/>
                <w:szCs w:val="18"/>
                <w:lang w:val="en-US" w:eastAsia="zh-CN"/>
              </w:rPr>
              <w:t xml:space="preserve"> mentioned in spec is a high-level description, it can cover </w:t>
            </w:r>
            <w:r>
              <w:rPr>
                <w:rFonts w:eastAsia="SimSun"/>
                <w:sz w:val="22"/>
                <w:szCs w:val="18"/>
                <w:lang w:val="en-US" w:eastAsia="zh-CN"/>
              </w:rPr>
              <w:t>“</w:t>
            </w:r>
            <w:r>
              <w:rPr>
                <w:rFonts w:eastAsia="SimSun" w:hint="eastAsia"/>
                <w:sz w:val="22"/>
                <w:szCs w:val="18"/>
                <w:lang w:val="en-US" w:eastAsia="zh-CN"/>
              </w:rPr>
              <w:t>one PUSCH transmission over the multiple slots</w:t>
            </w:r>
            <w:r>
              <w:rPr>
                <w:rFonts w:eastAsia="SimSun"/>
                <w:sz w:val="22"/>
                <w:szCs w:val="18"/>
                <w:lang w:val="en-US" w:eastAsia="zh-CN"/>
              </w:rPr>
              <w:t>”</w:t>
            </w:r>
            <w:r>
              <w:rPr>
                <w:rFonts w:eastAsia="SimSun" w:hint="eastAsia"/>
                <w:sz w:val="22"/>
                <w:szCs w:val="18"/>
                <w:lang w:val="en-US" w:eastAsia="zh-CN"/>
              </w:rPr>
              <w:t xml:space="preserve"> and </w:t>
            </w:r>
            <w:r>
              <w:rPr>
                <w:rFonts w:eastAsia="SimSun"/>
                <w:sz w:val="22"/>
                <w:szCs w:val="18"/>
                <w:lang w:val="en-US" w:eastAsia="zh-CN"/>
              </w:rPr>
              <w:t>“</w:t>
            </w:r>
            <w:r>
              <w:rPr>
                <w:rFonts w:eastAsia="SimSun" w:hint="eastAsia"/>
                <w:sz w:val="22"/>
                <w:szCs w:val="18"/>
                <w:lang w:val="en-US" w:eastAsia="zh-CN"/>
              </w:rPr>
              <w:t>multiple PUSCHs over the multiple slots</w:t>
            </w:r>
            <w:r>
              <w:rPr>
                <w:rFonts w:eastAsia="SimSun"/>
                <w:sz w:val="22"/>
                <w:szCs w:val="18"/>
                <w:lang w:val="en-US" w:eastAsia="zh-CN"/>
              </w:rPr>
              <w:t>”</w:t>
            </w:r>
            <w:r>
              <w:rPr>
                <w:rFonts w:eastAsia="SimSun" w:hint="eastAsia"/>
                <w:sz w:val="22"/>
                <w:szCs w:val="18"/>
                <w:lang w:val="en-US" w:eastAsia="zh-CN"/>
              </w:rPr>
              <w:t xml:space="preserve"> cases. </w:t>
            </w:r>
          </w:p>
        </w:tc>
      </w:tr>
      <w:tr w:rsidR="00081343" w14:paraId="4CB82C0E" w14:textId="77777777">
        <w:tc>
          <w:tcPr>
            <w:tcW w:w="1413" w:type="dxa"/>
          </w:tcPr>
          <w:p w14:paraId="17003685" w14:textId="4150B191" w:rsidR="00081343" w:rsidRPr="004C7E45" w:rsidRDefault="004C7E45">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7E385CB6" w14:textId="77777777" w:rsidR="00081343" w:rsidRDefault="00081343">
            <w:pPr>
              <w:snapToGrid w:val="0"/>
              <w:spacing w:beforeLines="50" w:before="120" w:afterLines="50" w:after="120"/>
              <w:rPr>
                <w:rFonts w:eastAsia="SimSun"/>
                <w:sz w:val="22"/>
                <w:szCs w:val="18"/>
                <w:lang w:val="en-US" w:eastAsia="zh-CN"/>
              </w:rPr>
            </w:pPr>
          </w:p>
        </w:tc>
        <w:tc>
          <w:tcPr>
            <w:tcW w:w="7370" w:type="dxa"/>
            <w:shd w:val="clear" w:color="auto" w:fill="auto"/>
          </w:tcPr>
          <w:p w14:paraId="60022D05" w14:textId="77777777" w:rsidR="00081343" w:rsidRDefault="004C7E45">
            <w:pPr>
              <w:snapToGrid w:val="0"/>
              <w:spacing w:beforeLines="50" w:before="120" w:afterLines="50" w:after="120"/>
              <w:rPr>
                <w:sz w:val="22"/>
                <w:szCs w:val="18"/>
                <w:lang w:val="en-US"/>
              </w:rPr>
            </w:pPr>
            <w:r>
              <w:rPr>
                <w:rFonts w:hint="eastAsia"/>
                <w:sz w:val="22"/>
                <w:szCs w:val="18"/>
                <w:lang w:val="en-US"/>
              </w:rPr>
              <w:t>T</w:t>
            </w:r>
            <w:r>
              <w:rPr>
                <w:sz w:val="22"/>
                <w:szCs w:val="18"/>
                <w:lang w:val="en-US"/>
              </w:rPr>
              <w:t>o ZTE</w:t>
            </w:r>
          </w:p>
          <w:p w14:paraId="0ADFDC34" w14:textId="77777777" w:rsidR="004C7E45" w:rsidRDefault="004C7E45">
            <w:pPr>
              <w:snapToGrid w:val="0"/>
              <w:spacing w:beforeLines="50" w:before="120" w:afterLines="50" w:after="120"/>
              <w:rPr>
                <w:rFonts w:cs="Arial"/>
                <w:bCs/>
                <w:sz w:val="22"/>
                <w:lang w:eastAsia="zh-CN"/>
              </w:rPr>
            </w:pPr>
            <w:r>
              <w:rPr>
                <w:sz w:val="22"/>
                <w:szCs w:val="18"/>
                <w:lang w:val="en-US"/>
              </w:rPr>
              <w:t xml:space="preserve">You can see </w:t>
            </w:r>
            <w:r>
              <w:rPr>
                <w:rFonts w:cs="Arial"/>
                <w:bCs/>
                <w:sz w:val="22"/>
                <w:lang w:eastAsia="zh-CN"/>
              </w:rPr>
              <w:t xml:space="preserve">R1-2210613 (handled by your company!). In the CR, </w:t>
            </w:r>
          </w:p>
          <w:p w14:paraId="02CF6953" w14:textId="77777777" w:rsidR="004C7E45" w:rsidRPr="004C7E45" w:rsidRDefault="004C7E45" w:rsidP="004C7E45">
            <w:pPr>
              <w:pStyle w:val="afe"/>
              <w:numPr>
                <w:ilvl w:val="0"/>
                <w:numId w:val="8"/>
              </w:numPr>
              <w:snapToGrid w:val="0"/>
              <w:spacing w:beforeLines="50" w:before="120" w:afterLines="50" w:after="120"/>
              <w:ind w:leftChars="0"/>
              <w:rPr>
                <w:sz w:val="22"/>
                <w:szCs w:val="18"/>
                <w:lang w:val="en-US"/>
              </w:rPr>
            </w:pPr>
            <w:r w:rsidRPr="004C7E45">
              <w:rPr>
                <w:rFonts w:cs="Arial"/>
                <w:bCs/>
                <w:sz w:val="22"/>
                <w:lang w:eastAsia="zh-CN"/>
              </w:rPr>
              <w:t xml:space="preserve">a PUSCH over multiple slots </w:t>
            </w:r>
          </w:p>
          <w:p w14:paraId="2EAD44A7" w14:textId="77777777" w:rsidR="004C7E45" w:rsidRPr="004C7E45" w:rsidRDefault="004C7E45" w:rsidP="004C7E45">
            <w:pPr>
              <w:pStyle w:val="afe"/>
              <w:numPr>
                <w:ilvl w:val="0"/>
                <w:numId w:val="8"/>
              </w:numPr>
              <w:snapToGrid w:val="0"/>
              <w:spacing w:beforeLines="50" w:before="120" w:afterLines="50" w:after="120"/>
              <w:ind w:leftChars="0"/>
              <w:rPr>
                <w:sz w:val="22"/>
                <w:szCs w:val="18"/>
                <w:lang w:val="en-US"/>
              </w:rPr>
            </w:pPr>
            <w:r w:rsidRPr="004C7E45">
              <w:rPr>
                <w:rFonts w:cs="Arial"/>
                <w:bCs/>
                <w:sz w:val="22"/>
                <w:lang w:eastAsia="zh-CN"/>
              </w:rPr>
              <w:t>multiple PUSCHs over multiple slots that are scheduled by a DCI format 0_1</w:t>
            </w:r>
          </w:p>
          <w:p w14:paraId="5349AE7F" w14:textId="4162BAA5" w:rsidR="004C7E45" w:rsidRPr="004C7E45" w:rsidRDefault="004C7E45" w:rsidP="004C7E45">
            <w:pPr>
              <w:snapToGrid w:val="0"/>
              <w:spacing w:beforeLines="50" w:before="120" w:afterLines="50" w:after="120"/>
              <w:rPr>
                <w:sz w:val="22"/>
                <w:szCs w:val="18"/>
                <w:lang w:val="en-US"/>
              </w:rPr>
            </w:pPr>
            <w:r>
              <w:rPr>
                <w:rFonts w:hint="eastAsia"/>
                <w:sz w:val="22"/>
                <w:szCs w:val="18"/>
                <w:lang w:val="en-US"/>
              </w:rPr>
              <w:t>a</w:t>
            </w:r>
            <w:r>
              <w:rPr>
                <w:sz w:val="22"/>
                <w:szCs w:val="18"/>
                <w:lang w:val="en-US"/>
              </w:rPr>
              <w:t xml:space="preserve">re clearly treated separately. This CR follows the previous CR’s description. We cannot say </w:t>
            </w:r>
            <w:r>
              <w:rPr>
                <w:rFonts w:eastAsia="SimSun"/>
                <w:sz w:val="22"/>
                <w:szCs w:val="18"/>
                <w:lang w:val="en-US" w:eastAsia="zh-CN"/>
              </w:rPr>
              <w:t>‘</w:t>
            </w:r>
            <w:r>
              <w:rPr>
                <w:rFonts w:eastAsia="SimSun" w:hint="eastAsia"/>
                <w:sz w:val="22"/>
                <w:szCs w:val="18"/>
                <w:lang w:val="en-US" w:eastAsia="zh-CN"/>
              </w:rPr>
              <w:t xml:space="preserve">it can cover </w:t>
            </w:r>
            <w:r>
              <w:rPr>
                <w:rFonts w:eastAsia="SimSun"/>
                <w:sz w:val="22"/>
                <w:szCs w:val="18"/>
                <w:lang w:val="en-US" w:eastAsia="zh-CN"/>
              </w:rPr>
              <w:t>“</w:t>
            </w:r>
            <w:r>
              <w:rPr>
                <w:rFonts w:eastAsia="SimSun" w:hint="eastAsia"/>
                <w:sz w:val="22"/>
                <w:szCs w:val="18"/>
                <w:lang w:val="en-US" w:eastAsia="zh-CN"/>
              </w:rPr>
              <w:t>one PUSCH transmission over the multiple slots</w:t>
            </w:r>
            <w:r>
              <w:rPr>
                <w:rFonts w:eastAsia="SimSun"/>
                <w:sz w:val="22"/>
                <w:szCs w:val="18"/>
                <w:lang w:val="en-US" w:eastAsia="zh-CN"/>
              </w:rPr>
              <w:t>”</w:t>
            </w:r>
            <w:r>
              <w:rPr>
                <w:rFonts w:eastAsia="SimSun" w:hint="eastAsia"/>
                <w:sz w:val="22"/>
                <w:szCs w:val="18"/>
                <w:lang w:val="en-US" w:eastAsia="zh-CN"/>
              </w:rPr>
              <w:t xml:space="preserve"> and </w:t>
            </w:r>
            <w:r>
              <w:rPr>
                <w:rFonts w:eastAsia="SimSun"/>
                <w:sz w:val="22"/>
                <w:szCs w:val="18"/>
                <w:lang w:val="en-US" w:eastAsia="zh-CN"/>
              </w:rPr>
              <w:t>“</w:t>
            </w:r>
            <w:r>
              <w:rPr>
                <w:rFonts w:eastAsia="SimSun" w:hint="eastAsia"/>
                <w:sz w:val="22"/>
                <w:szCs w:val="18"/>
                <w:lang w:val="en-US" w:eastAsia="zh-CN"/>
              </w:rPr>
              <w:t>multiple PUSCHs over the multiple slots</w:t>
            </w:r>
            <w:r>
              <w:rPr>
                <w:rFonts w:eastAsia="SimSun"/>
                <w:sz w:val="22"/>
                <w:szCs w:val="18"/>
                <w:lang w:val="en-US" w:eastAsia="zh-CN"/>
              </w:rPr>
              <w:t>”</w:t>
            </w:r>
            <w:r>
              <w:rPr>
                <w:rFonts w:eastAsia="SimSun" w:hint="eastAsia"/>
                <w:sz w:val="22"/>
                <w:szCs w:val="18"/>
                <w:lang w:val="en-US" w:eastAsia="zh-CN"/>
              </w:rPr>
              <w:t xml:space="preserve"> cases.</w:t>
            </w:r>
            <w:r>
              <w:rPr>
                <w:rFonts w:eastAsia="SimSun"/>
                <w:sz w:val="22"/>
                <w:szCs w:val="18"/>
                <w:lang w:val="en-US" w:eastAsia="zh-CN"/>
              </w:rPr>
              <w:t xml:space="preserve">’. </w:t>
            </w:r>
          </w:p>
        </w:tc>
      </w:tr>
    </w:tbl>
    <w:p w14:paraId="507F00D5" w14:textId="77777777" w:rsidR="00081343" w:rsidRDefault="00081343">
      <w:pPr>
        <w:snapToGrid w:val="0"/>
        <w:spacing w:before="60" w:after="60"/>
        <w:jc w:val="both"/>
        <w:rPr>
          <w:rFonts w:eastAsiaTheme="minorEastAsia"/>
          <w:sz w:val="22"/>
          <w:lang w:val="en-US"/>
        </w:rPr>
      </w:pPr>
    </w:p>
    <w:p w14:paraId="334FCCDD" w14:textId="2B46027B" w:rsidR="00081343" w:rsidRDefault="00081343">
      <w:pPr>
        <w:snapToGrid w:val="0"/>
        <w:spacing w:before="60" w:after="60"/>
        <w:jc w:val="both"/>
        <w:rPr>
          <w:rFonts w:eastAsiaTheme="minorEastAsia"/>
          <w:sz w:val="22"/>
          <w:lang w:val="en-US"/>
        </w:rPr>
      </w:pPr>
    </w:p>
    <w:p w14:paraId="400772B7" w14:textId="47857B6D" w:rsidR="001F6FF0" w:rsidRDefault="001F6FF0" w:rsidP="001F6FF0">
      <w:pPr>
        <w:keepNext/>
        <w:numPr>
          <w:ilvl w:val="2"/>
          <w:numId w:val="6"/>
        </w:numPr>
        <w:tabs>
          <w:tab w:val="left" w:pos="360"/>
        </w:tabs>
        <w:snapToGrid w:val="0"/>
        <w:spacing w:before="240" w:after="120" w:line="259" w:lineRule="auto"/>
        <w:outlineLvl w:val="3"/>
        <w:rPr>
          <w:b/>
          <w:lang w:val="en-US"/>
        </w:rPr>
      </w:pPr>
      <w:r>
        <w:rPr>
          <w:b/>
          <w:lang w:val="en-US"/>
        </w:rPr>
        <w:t>Summary of 2.2</w:t>
      </w:r>
    </w:p>
    <w:p w14:paraId="37D9F7E2" w14:textId="21498B42" w:rsidR="001F6FF0" w:rsidRDefault="001F6FF0">
      <w:pPr>
        <w:snapToGrid w:val="0"/>
        <w:spacing w:before="60" w:after="60"/>
        <w:jc w:val="both"/>
        <w:rPr>
          <w:rFonts w:eastAsiaTheme="minorEastAsia"/>
          <w:sz w:val="22"/>
          <w:lang w:val="en-US"/>
        </w:rPr>
      </w:pPr>
      <w:r>
        <w:rPr>
          <w:rFonts w:eastAsiaTheme="minorEastAsia"/>
          <w:sz w:val="22"/>
          <w:lang w:val="en-US"/>
        </w:rPr>
        <w:t>There are several comments for the solution.</w:t>
      </w:r>
    </w:p>
    <w:p w14:paraId="1D701ED9" w14:textId="125F5662" w:rsidR="001F6FF0" w:rsidRDefault="001F6FF0">
      <w:pPr>
        <w:snapToGrid w:val="0"/>
        <w:spacing w:before="60" w:after="60"/>
        <w:jc w:val="both"/>
        <w:rPr>
          <w:rFonts w:eastAsiaTheme="minorEastAsia"/>
          <w:sz w:val="22"/>
          <w:lang w:val="en-US"/>
        </w:rPr>
      </w:pPr>
      <w:r>
        <w:rPr>
          <w:rFonts w:eastAsiaTheme="minorEastAsia"/>
          <w:sz w:val="22"/>
          <w:lang w:val="en-US"/>
        </w:rPr>
        <w:lastRenderedPageBreak/>
        <w:t>Regarding comments from HW/ZTE, no reply to proponent’s explanation have been received so far; moderator assumes that there is no further concern to agree with this CR.</w:t>
      </w:r>
    </w:p>
    <w:p w14:paraId="406B5616" w14:textId="163427E7" w:rsidR="001F6FF0" w:rsidRDefault="001F6FF0">
      <w:pPr>
        <w:snapToGrid w:val="0"/>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 xml:space="preserve">egarding comment from Apple, moderator does not think that the point is not directly related to this CR discussion, but it is another issue for both PUSCH repetition case and multi-PUSCH scheduling case. </w:t>
      </w:r>
      <w:r w:rsidR="000A1023">
        <w:rPr>
          <w:rFonts w:eastAsiaTheme="minorEastAsia"/>
          <w:sz w:val="22"/>
          <w:lang w:val="en-US"/>
        </w:rPr>
        <w:t>To address Apple’s concern, moderator suggests having one conclusion to allow discussion on the problem in future meeting.</w:t>
      </w:r>
    </w:p>
    <w:p w14:paraId="7ED3A503" w14:textId="69EB7965" w:rsidR="001F6FF0" w:rsidRDefault="001F6FF0">
      <w:pPr>
        <w:snapToGrid w:val="0"/>
        <w:spacing w:before="60" w:after="60"/>
        <w:jc w:val="both"/>
        <w:rPr>
          <w:rFonts w:eastAsiaTheme="minorEastAsia"/>
          <w:sz w:val="22"/>
          <w:lang w:val="en-US"/>
        </w:rPr>
      </w:pPr>
    </w:p>
    <w:p w14:paraId="099D058A" w14:textId="20480977" w:rsidR="000A1023" w:rsidRDefault="000A1023">
      <w:pPr>
        <w:snapToGrid w:val="0"/>
        <w:spacing w:before="60" w:after="60"/>
        <w:jc w:val="both"/>
        <w:rPr>
          <w:rFonts w:eastAsiaTheme="minorEastAsia"/>
          <w:sz w:val="22"/>
          <w:lang w:val="en-US"/>
        </w:rPr>
      </w:pPr>
    </w:p>
    <w:p w14:paraId="3D63D640" w14:textId="2F9942C6" w:rsidR="000A1023" w:rsidRDefault="00A862AA" w:rsidP="000A102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w:t>
      </w:r>
    </w:p>
    <w:p w14:paraId="069FD966" w14:textId="1C0547DE" w:rsidR="000A1023" w:rsidRDefault="00A862AA">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oderator suggests the following two proposals.</w:t>
      </w:r>
    </w:p>
    <w:p w14:paraId="575051DB" w14:textId="77777777" w:rsidR="00A862AA" w:rsidRDefault="00A862AA">
      <w:pPr>
        <w:snapToGrid w:val="0"/>
        <w:spacing w:before="60" w:after="60"/>
        <w:jc w:val="both"/>
        <w:rPr>
          <w:rFonts w:eastAsiaTheme="minorEastAsia"/>
          <w:sz w:val="22"/>
          <w:lang w:val="en-US"/>
        </w:rPr>
      </w:pPr>
    </w:p>
    <w:p w14:paraId="38070923" w14:textId="0D7B7DCC" w:rsidR="00594225" w:rsidRPr="00594225" w:rsidRDefault="00594225">
      <w:pPr>
        <w:snapToGrid w:val="0"/>
        <w:spacing w:before="60" w:after="60"/>
        <w:jc w:val="both"/>
        <w:rPr>
          <w:rFonts w:eastAsiaTheme="minorEastAsia"/>
          <w:b/>
          <w:bCs/>
          <w:sz w:val="22"/>
          <w:lang w:val="en-US"/>
        </w:rPr>
      </w:pPr>
      <w:r w:rsidRPr="00594225">
        <w:rPr>
          <w:rFonts w:eastAsiaTheme="minorEastAsia" w:hint="eastAsia"/>
          <w:b/>
          <w:bCs/>
          <w:sz w:val="22"/>
          <w:highlight w:val="yellow"/>
          <w:lang w:val="en-US"/>
        </w:rPr>
        <w:t>P</w:t>
      </w:r>
      <w:r w:rsidRPr="00594225">
        <w:rPr>
          <w:rFonts w:eastAsiaTheme="minorEastAsia"/>
          <w:b/>
          <w:bCs/>
          <w:sz w:val="22"/>
          <w:highlight w:val="yellow"/>
          <w:lang w:val="en-US"/>
        </w:rPr>
        <w:t>roposal</w:t>
      </w:r>
    </w:p>
    <w:p w14:paraId="20534A99" w14:textId="3BFD47D5" w:rsidR="00594225" w:rsidRPr="00594225" w:rsidRDefault="00594225" w:rsidP="00594225">
      <w:pPr>
        <w:rPr>
          <w:sz w:val="22"/>
          <w:szCs w:val="18"/>
          <w:lang w:eastAsia="x-none"/>
        </w:rPr>
      </w:pPr>
      <w:r w:rsidRPr="00594225">
        <w:rPr>
          <w:rFonts w:hint="eastAsia"/>
          <w:sz w:val="22"/>
          <w:szCs w:val="18"/>
          <w:lang w:eastAsia="x-none"/>
        </w:rPr>
        <w:t>D</w:t>
      </w:r>
      <w:r w:rsidRPr="00594225">
        <w:rPr>
          <w:sz w:val="22"/>
          <w:szCs w:val="18"/>
          <w:lang w:eastAsia="x-none"/>
        </w:rPr>
        <w:t>raft CR</w:t>
      </w:r>
      <w:r>
        <w:rPr>
          <w:sz w:val="22"/>
          <w:szCs w:val="18"/>
          <w:lang w:eastAsia="x-none"/>
        </w:rPr>
        <w:t>s</w:t>
      </w:r>
      <w:r w:rsidRPr="00594225">
        <w:rPr>
          <w:sz w:val="22"/>
          <w:szCs w:val="18"/>
          <w:lang w:eastAsia="x-none"/>
        </w:rPr>
        <w:t xml:space="preserve"> in R1-230</w:t>
      </w:r>
      <w:r>
        <w:rPr>
          <w:sz w:val="22"/>
          <w:szCs w:val="22"/>
          <w:lang w:val="en-US"/>
        </w:rPr>
        <w:t xml:space="preserve">7440 and </w:t>
      </w:r>
      <w:r w:rsidRPr="00594225">
        <w:rPr>
          <w:sz w:val="22"/>
          <w:szCs w:val="18"/>
          <w:lang w:eastAsia="x-none"/>
        </w:rPr>
        <w:t>R1-230</w:t>
      </w:r>
      <w:r>
        <w:rPr>
          <w:sz w:val="22"/>
          <w:szCs w:val="22"/>
          <w:lang w:val="en-US"/>
        </w:rPr>
        <w:t>7441</w:t>
      </w:r>
      <w:r w:rsidRPr="00594225">
        <w:rPr>
          <w:sz w:val="22"/>
          <w:szCs w:val="18"/>
          <w:lang w:eastAsia="x-none"/>
        </w:rPr>
        <w:t xml:space="preserve"> </w:t>
      </w:r>
      <w:r>
        <w:rPr>
          <w:sz w:val="22"/>
          <w:szCs w:val="18"/>
          <w:lang w:eastAsia="x-none"/>
        </w:rPr>
        <w:t>are</w:t>
      </w:r>
      <w:r w:rsidRPr="00594225">
        <w:rPr>
          <w:sz w:val="22"/>
          <w:szCs w:val="18"/>
          <w:lang w:eastAsia="x-none"/>
        </w:rPr>
        <w:t xml:space="preserve"> endorsed.</w:t>
      </w:r>
    </w:p>
    <w:p w14:paraId="744F4692" w14:textId="2EB37189" w:rsidR="00594225" w:rsidRDefault="00594225">
      <w:pPr>
        <w:snapToGrid w:val="0"/>
        <w:spacing w:before="60" w:after="60"/>
        <w:jc w:val="both"/>
        <w:rPr>
          <w:rFonts w:eastAsiaTheme="minorEastAsia"/>
          <w:sz w:val="22"/>
        </w:rPr>
      </w:pPr>
    </w:p>
    <w:p w14:paraId="5D183E12" w14:textId="7844753D" w:rsidR="0049752C" w:rsidRPr="00594225" w:rsidRDefault="0049752C" w:rsidP="0049752C">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35176206" w14:textId="47026B67" w:rsidR="0049752C" w:rsidRPr="0049752C" w:rsidRDefault="0049752C">
      <w:pPr>
        <w:snapToGrid w:val="0"/>
        <w:spacing w:before="60" w:after="60"/>
        <w:jc w:val="both"/>
        <w:rPr>
          <w:rFonts w:eastAsiaTheme="minorEastAsia"/>
          <w:sz w:val="22"/>
        </w:rPr>
      </w:pPr>
      <w:r>
        <w:rPr>
          <w:rFonts w:eastAsiaTheme="minorEastAsia" w:cs="Arial"/>
          <w:bCs/>
          <w:sz w:val="22"/>
        </w:rPr>
        <w:t xml:space="preserve">For </w:t>
      </w:r>
      <w:r w:rsidRPr="0049752C">
        <w:rPr>
          <w:rFonts w:eastAsiaTheme="minorEastAsia" w:cs="Arial"/>
          <w:bCs/>
          <w:sz w:val="22"/>
        </w:rPr>
        <w:t xml:space="preserve">a PUSCH over </w:t>
      </w:r>
      <w:r>
        <w:rPr>
          <w:rFonts w:eastAsiaTheme="minorEastAsia" w:cs="Arial"/>
          <w:bCs/>
          <w:sz w:val="22"/>
        </w:rPr>
        <w:t>N</w:t>
      </w:r>
      <w:r w:rsidRPr="0049752C">
        <w:rPr>
          <w:rFonts w:eastAsiaTheme="minorEastAsia" w:cs="Arial"/>
          <w:bCs/>
          <w:sz w:val="22"/>
        </w:rPr>
        <w:t xml:space="preserve"> slots or </w:t>
      </w:r>
      <w:r>
        <w:rPr>
          <w:rFonts w:eastAsiaTheme="minorEastAsia" w:cs="Arial"/>
          <w:bCs/>
          <w:sz w:val="22"/>
        </w:rPr>
        <w:t>N</w:t>
      </w:r>
      <w:r w:rsidRPr="0049752C">
        <w:rPr>
          <w:rFonts w:eastAsiaTheme="minorEastAsia" w:cs="Arial"/>
          <w:bCs/>
          <w:sz w:val="22"/>
        </w:rPr>
        <w:t xml:space="preserve"> PUSCHs over multiple slots that are scheduled by a DCI format 0_1</w:t>
      </w:r>
      <w:r>
        <w:rPr>
          <w:rFonts w:eastAsiaTheme="minorEastAsia" w:cs="Arial"/>
          <w:bCs/>
          <w:sz w:val="22"/>
        </w:rPr>
        <w:t>, when HARQ-ACK is multiplexed on more than one PUSCH transmissions from the PUSCH over N slots or the N PUSCHs, whether the HARQ-ACK CB size can be different or not can be discussed in future RAN1 meeting.</w:t>
      </w:r>
    </w:p>
    <w:p w14:paraId="5D2D03BD" w14:textId="25A373EF" w:rsidR="00A862AA" w:rsidRDefault="00A862AA">
      <w:pPr>
        <w:snapToGrid w:val="0"/>
        <w:spacing w:before="60" w:after="60"/>
        <w:jc w:val="both"/>
        <w:rPr>
          <w:rFonts w:eastAsiaTheme="minorEastAsia"/>
          <w:sz w:val="22"/>
          <w:lang w:val="en-US"/>
        </w:rPr>
      </w:pPr>
    </w:p>
    <w:p w14:paraId="0AA34EAD" w14:textId="360DF4D3" w:rsidR="00A862AA" w:rsidRDefault="00A862AA">
      <w:pPr>
        <w:snapToGrid w:val="0"/>
        <w:spacing w:before="60" w:after="60"/>
        <w:jc w:val="both"/>
        <w:rPr>
          <w:rFonts w:eastAsiaTheme="minorEastAsia"/>
          <w:sz w:val="22"/>
          <w:lang w:val="en-US"/>
        </w:rPr>
      </w:pPr>
    </w:p>
    <w:p w14:paraId="59088F60" w14:textId="21413774" w:rsidR="00A862AA" w:rsidRDefault="00A862AA" w:rsidP="00A862AA">
      <w:pPr>
        <w:keepNext/>
        <w:numPr>
          <w:ilvl w:val="1"/>
          <w:numId w:val="6"/>
        </w:numPr>
        <w:tabs>
          <w:tab w:val="left" w:pos="360"/>
        </w:tabs>
        <w:snapToGrid w:val="0"/>
        <w:spacing w:before="240" w:after="120" w:line="259" w:lineRule="auto"/>
        <w:ind w:left="709" w:hanging="709"/>
        <w:outlineLvl w:val="2"/>
        <w:rPr>
          <w:b/>
          <w:lang w:val="en-US"/>
        </w:rPr>
      </w:pPr>
      <w:r>
        <w:rPr>
          <w:b/>
          <w:lang w:val="en-US"/>
        </w:rPr>
        <w:t>Comment</w:t>
      </w:r>
    </w:p>
    <w:p w14:paraId="57E842FF" w14:textId="388D397E" w:rsidR="00A862AA" w:rsidRDefault="00A862AA" w:rsidP="00A862AA">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If you have concern on the above proposal, please input in the table below.</w:t>
      </w:r>
    </w:p>
    <w:tbl>
      <w:tblPr>
        <w:tblStyle w:val="af6"/>
        <w:tblW w:w="10030" w:type="dxa"/>
        <w:tblLayout w:type="fixed"/>
        <w:tblLook w:val="04A0" w:firstRow="1" w:lastRow="0" w:firstColumn="1" w:lastColumn="0" w:noHBand="0" w:noVBand="1"/>
      </w:tblPr>
      <w:tblGrid>
        <w:gridCol w:w="1413"/>
        <w:gridCol w:w="8617"/>
      </w:tblGrid>
      <w:tr w:rsidR="00A862AA" w14:paraId="6C3805B2" w14:textId="77777777" w:rsidTr="00A862AA">
        <w:tc>
          <w:tcPr>
            <w:tcW w:w="1413" w:type="dxa"/>
            <w:shd w:val="clear" w:color="auto" w:fill="EEECE1" w:themeFill="background2"/>
          </w:tcPr>
          <w:p w14:paraId="045F186B" w14:textId="77777777" w:rsidR="00A862AA" w:rsidRDefault="00A862AA" w:rsidP="002A1E93">
            <w:pPr>
              <w:snapToGrid w:val="0"/>
              <w:spacing w:beforeLines="50" w:before="120" w:afterLines="50" w:after="120"/>
              <w:rPr>
                <w:sz w:val="22"/>
                <w:szCs w:val="18"/>
                <w:lang w:val="en-US"/>
              </w:rPr>
            </w:pPr>
            <w:r>
              <w:rPr>
                <w:sz w:val="22"/>
                <w:szCs w:val="18"/>
                <w:lang w:val="en-US"/>
              </w:rPr>
              <w:t>Company</w:t>
            </w:r>
          </w:p>
        </w:tc>
        <w:tc>
          <w:tcPr>
            <w:tcW w:w="8617" w:type="dxa"/>
            <w:shd w:val="clear" w:color="auto" w:fill="EEECE1" w:themeFill="background2"/>
          </w:tcPr>
          <w:p w14:paraId="415EC854" w14:textId="77777777" w:rsidR="00A862AA" w:rsidRDefault="00A862AA" w:rsidP="002A1E93">
            <w:pPr>
              <w:snapToGrid w:val="0"/>
              <w:spacing w:beforeLines="50" w:before="120" w:afterLines="50" w:after="120"/>
              <w:rPr>
                <w:sz w:val="22"/>
                <w:szCs w:val="18"/>
                <w:lang w:val="en-US"/>
              </w:rPr>
            </w:pPr>
            <w:r>
              <w:rPr>
                <w:sz w:val="22"/>
                <w:szCs w:val="18"/>
                <w:lang w:val="en-US"/>
              </w:rPr>
              <w:t>Comment</w:t>
            </w:r>
          </w:p>
        </w:tc>
      </w:tr>
      <w:tr w:rsidR="00A862AA" w14:paraId="4BD04A0B" w14:textId="77777777" w:rsidTr="00A862AA">
        <w:tc>
          <w:tcPr>
            <w:tcW w:w="1413" w:type="dxa"/>
          </w:tcPr>
          <w:p w14:paraId="3C3F6CEF" w14:textId="5941B7B5" w:rsidR="00A862AA" w:rsidRDefault="00F32C88" w:rsidP="002A1E93">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8617" w:type="dxa"/>
            <w:shd w:val="clear" w:color="auto" w:fill="auto"/>
          </w:tcPr>
          <w:p w14:paraId="7FDC91BF" w14:textId="091F6174" w:rsidR="00A862AA" w:rsidRDefault="00F32C88" w:rsidP="002A1E93">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The proposed conclusion is pointless. As we discussed before, we </w:t>
            </w:r>
            <w:r w:rsidR="004D6D0A">
              <w:rPr>
                <w:rFonts w:eastAsia="SimSun"/>
                <w:sz w:val="22"/>
                <w:szCs w:val="18"/>
                <w:lang w:val="en-US" w:eastAsia="zh-CN"/>
              </w:rPr>
              <w:t>can NOT</w:t>
            </w:r>
            <w:r>
              <w:rPr>
                <w:rFonts w:eastAsia="SimSun"/>
                <w:sz w:val="22"/>
                <w:szCs w:val="18"/>
                <w:lang w:val="en-US" w:eastAsia="zh-CN"/>
              </w:rPr>
              <w:t xml:space="preserve"> take this CR as it </w:t>
            </w:r>
            <w:r w:rsidR="004D6D0A">
              <w:rPr>
                <w:rFonts w:eastAsia="SimSun"/>
                <w:sz w:val="22"/>
                <w:szCs w:val="18"/>
                <w:lang w:val="en-US" w:eastAsia="zh-CN"/>
              </w:rPr>
              <w:t>add</w:t>
            </w:r>
            <w:r w:rsidR="0043588E">
              <w:rPr>
                <w:rFonts w:eastAsia="SimSun"/>
                <w:sz w:val="22"/>
                <w:szCs w:val="18"/>
                <w:lang w:val="en-US" w:eastAsia="zh-CN"/>
              </w:rPr>
              <w:t>s</w:t>
            </w:r>
            <w:r w:rsidR="004D6D0A">
              <w:rPr>
                <w:rFonts w:eastAsia="SimSun"/>
                <w:sz w:val="22"/>
                <w:szCs w:val="18"/>
                <w:lang w:val="en-US" w:eastAsia="zh-CN"/>
              </w:rPr>
              <w:t xml:space="preserve"> one</w:t>
            </w:r>
            <w:r>
              <w:rPr>
                <w:rFonts w:eastAsia="SimSun"/>
                <w:sz w:val="22"/>
                <w:szCs w:val="18"/>
                <w:lang w:val="en-US" w:eastAsia="zh-CN"/>
              </w:rPr>
              <w:t xml:space="preserve"> more scenario with ambiguity between UE and gNB, before the issue on harq-ack size determination for the case of multiple PUCCH/PUSCH overlap under a single DAI in DCI is resolved.</w:t>
            </w:r>
            <w:r w:rsidR="00A776DA">
              <w:rPr>
                <w:rFonts w:eastAsia="SimSun"/>
                <w:sz w:val="22"/>
                <w:szCs w:val="18"/>
                <w:lang w:val="en-US" w:eastAsia="zh-CN"/>
              </w:rPr>
              <w:t xml:space="preserve"> We are open to continue discussion in the next meeting, if the aforementioned issue is addressed.</w:t>
            </w:r>
          </w:p>
        </w:tc>
      </w:tr>
      <w:tr w:rsidR="00A862AA" w14:paraId="541FB559" w14:textId="77777777" w:rsidTr="00A862AA">
        <w:tc>
          <w:tcPr>
            <w:tcW w:w="1413" w:type="dxa"/>
          </w:tcPr>
          <w:p w14:paraId="10B55301" w14:textId="4153B20B" w:rsidR="00A862AA" w:rsidRDefault="00A862AA" w:rsidP="002A1E93">
            <w:pPr>
              <w:snapToGrid w:val="0"/>
              <w:spacing w:beforeLines="50" w:before="120" w:afterLines="50" w:after="120"/>
              <w:rPr>
                <w:sz w:val="22"/>
                <w:szCs w:val="18"/>
                <w:lang w:val="en-US"/>
              </w:rPr>
            </w:pPr>
          </w:p>
        </w:tc>
        <w:tc>
          <w:tcPr>
            <w:tcW w:w="8617" w:type="dxa"/>
            <w:shd w:val="clear" w:color="auto" w:fill="auto"/>
          </w:tcPr>
          <w:p w14:paraId="7C834CA1" w14:textId="1D1CB10F" w:rsidR="00A862AA" w:rsidRDefault="00A862AA" w:rsidP="002A1E93">
            <w:pPr>
              <w:snapToGrid w:val="0"/>
              <w:spacing w:beforeLines="50" w:before="120" w:afterLines="50" w:after="120"/>
              <w:jc w:val="both"/>
              <w:rPr>
                <w:sz w:val="22"/>
                <w:szCs w:val="18"/>
                <w:lang w:val="en-US"/>
              </w:rPr>
            </w:pPr>
          </w:p>
        </w:tc>
      </w:tr>
      <w:tr w:rsidR="00A862AA" w14:paraId="1382703F" w14:textId="77777777" w:rsidTr="00A862AA">
        <w:tc>
          <w:tcPr>
            <w:tcW w:w="1413" w:type="dxa"/>
          </w:tcPr>
          <w:p w14:paraId="5F7CF0B8" w14:textId="7BC1AD83" w:rsidR="00A862AA" w:rsidRDefault="00A862AA" w:rsidP="002A1E93">
            <w:pPr>
              <w:snapToGrid w:val="0"/>
              <w:spacing w:beforeLines="50" w:before="120" w:afterLines="50" w:after="120"/>
              <w:rPr>
                <w:rFonts w:eastAsia="SimSun"/>
                <w:sz w:val="22"/>
                <w:szCs w:val="18"/>
                <w:lang w:val="en-US" w:eastAsia="zh-CN"/>
              </w:rPr>
            </w:pPr>
          </w:p>
        </w:tc>
        <w:tc>
          <w:tcPr>
            <w:tcW w:w="8617" w:type="dxa"/>
            <w:shd w:val="clear" w:color="auto" w:fill="auto"/>
          </w:tcPr>
          <w:p w14:paraId="4328E914" w14:textId="42E2396C" w:rsidR="00A862AA" w:rsidRDefault="00A862AA" w:rsidP="002A1E93">
            <w:pPr>
              <w:snapToGrid w:val="0"/>
              <w:spacing w:beforeLines="50" w:before="120" w:afterLines="50" w:after="120"/>
              <w:jc w:val="both"/>
              <w:rPr>
                <w:rFonts w:eastAsia="SimSun"/>
                <w:sz w:val="22"/>
                <w:szCs w:val="18"/>
                <w:lang w:val="en-US" w:eastAsia="zh-CN"/>
              </w:rPr>
            </w:pPr>
          </w:p>
        </w:tc>
      </w:tr>
      <w:tr w:rsidR="00A862AA" w14:paraId="013A2E77" w14:textId="77777777" w:rsidTr="00A862AA">
        <w:tc>
          <w:tcPr>
            <w:tcW w:w="1413" w:type="dxa"/>
          </w:tcPr>
          <w:p w14:paraId="0E18DB69" w14:textId="06AA6709" w:rsidR="00A862AA" w:rsidRDefault="00A862AA" w:rsidP="002A1E93">
            <w:pPr>
              <w:snapToGrid w:val="0"/>
              <w:spacing w:beforeLines="50" w:before="120" w:afterLines="50" w:after="120"/>
              <w:rPr>
                <w:rFonts w:eastAsiaTheme="minorEastAsia"/>
                <w:sz w:val="22"/>
                <w:szCs w:val="18"/>
                <w:lang w:val="en-US"/>
              </w:rPr>
            </w:pPr>
          </w:p>
        </w:tc>
        <w:tc>
          <w:tcPr>
            <w:tcW w:w="8617" w:type="dxa"/>
          </w:tcPr>
          <w:p w14:paraId="1D3E7C7B" w14:textId="502A6D28" w:rsidR="00A862AA" w:rsidRDefault="00A862AA" w:rsidP="002A1E93">
            <w:pPr>
              <w:snapToGrid w:val="0"/>
              <w:spacing w:beforeLines="50" w:before="120" w:afterLines="50" w:after="120"/>
              <w:rPr>
                <w:rFonts w:eastAsiaTheme="minorEastAsia"/>
                <w:sz w:val="22"/>
                <w:szCs w:val="18"/>
                <w:lang w:val="en-US"/>
              </w:rPr>
            </w:pPr>
          </w:p>
        </w:tc>
      </w:tr>
      <w:tr w:rsidR="00A862AA" w14:paraId="574316C2" w14:textId="77777777" w:rsidTr="00A862AA">
        <w:tc>
          <w:tcPr>
            <w:tcW w:w="1413" w:type="dxa"/>
          </w:tcPr>
          <w:p w14:paraId="30152C0D" w14:textId="3E3D6E79" w:rsidR="00A862AA" w:rsidRDefault="00A862AA" w:rsidP="002A1E93">
            <w:pPr>
              <w:snapToGrid w:val="0"/>
              <w:spacing w:beforeLines="50" w:before="120" w:afterLines="50" w:after="120"/>
              <w:rPr>
                <w:rFonts w:eastAsia="SimSun"/>
                <w:sz w:val="22"/>
                <w:szCs w:val="18"/>
                <w:lang w:val="en-US" w:eastAsia="zh-CN"/>
              </w:rPr>
            </w:pPr>
          </w:p>
        </w:tc>
        <w:tc>
          <w:tcPr>
            <w:tcW w:w="8617" w:type="dxa"/>
            <w:shd w:val="clear" w:color="auto" w:fill="auto"/>
          </w:tcPr>
          <w:p w14:paraId="555C76B6" w14:textId="523F6D08" w:rsidR="00A862AA" w:rsidRDefault="00A862AA" w:rsidP="002A1E93">
            <w:pPr>
              <w:snapToGrid w:val="0"/>
              <w:spacing w:beforeLines="50" w:before="120" w:afterLines="50" w:after="120"/>
              <w:rPr>
                <w:rFonts w:eastAsia="SimSun"/>
                <w:sz w:val="22"/>
                <w:szCs w:val="18"/>
                <w:lang w:val="en-US" w:eastAsia="zh-CN"/>
              </w:rPr>
            </w:pPr>
          </w:p>
        </w:tc>
      </w:tr>
      <w:tr w:rsidR="00A862AA" w14:paraId="6FD81809" w14:textId="77777777" w:rsidTr="00A862AA">
        <w:tc>
          <w:tcPr>
            <w:tcW w:w="1413" w:type="dxa"/>
          </w:tcPr>
          <w:p w14:paraId="43CCE6DE" w14:textId="0FC0B536" w:rsidR="00A862AA" w:rsidRDefault="00A862AA" w:rsidP="002A1E93">
            <w:pPr>
              <w:snapToGrid w:val="0"/>
              <w:spacing w:beforeLines="50" w:before="120" w:afterLines="50" w:after="120"/>
              <w:rPr>
                <w:sz w:val="22"/>
                <w:szCs w:val="18"/>
                <w:lang w:eastAsia="zh-CN"/>
              </w:rPr>
            </w:pPr>
          </w:p>
        </w:tc>
        <w:tc>
          <w:tcPr>
            <w:tcW w:w="8617" w:type="dxa"/>
            <w:shd w:val="clear" w:color="auto" w:fill="auto"/>
          </w:tcPr>
          <w:p w14:paraId="469F7F01" w14:textId="55C3FD56" w:rsidR="00A862AA" w:rsidRDefault="00A862AA" w:rsidP="002A1E93">
            <w:pPr>
              <w:snapToGrid w:val="0"/>
              <w:spacing w:beforeLines="50" w:before="120" w:afterLines="50" w:after="120"/>
              <w:rPr>
                <w:sz w:val="22"/>
                <w:szCs w:val="18"/>
                <w:lang w:val="en-US"/>
              </w:rPr>
            </w:pPr>
          </w:p>
        </w:tc>
      </w:tr>
      <w:tr w:rsidR="00A862AA" w14:paraId="591C080F" w14:textId="77777777" w:rsidTr="00A862AA">
        <w:tc>
          <w:tcPr>
            <w:tcW w:w="1413" w:type="dxa"/>
          </w:tcPr>
          <w:p w14:paraId="501F06D5" w14:textId="37D75912" w:rsidR="00A862AA" w:rsidRDefault="00A862AA" w:rsidP="002A1E93">
            <w:pPr>
              <w:snapToGrid w:val="0"/>
              <w:spacing w:beforeLines="50" w:before="120" w:afterLines="50" w:after="120"/>
              <w:rPr>
                <w:rFonts w:eastAsia="SimSun"/>
                <w:sz w:val="22"/>
                <w:szCs w:val="18"/>
                <w:lang w:eastAsia="zh-CN"/>
              </w:rPr>
            </w:pPr>
          </w:p>
        </w:tc>
        <w:tc>
          <w:tcPr>
            <w:tcW w:w="8617" w:type="dxa"/>
          </w:tcPr>
          <w:p w14:paraId="695ABD46" w14:textId="6EF493CF" w:rsidR="00A862AA" w:rsidRDefault="00A862AA" w:rsidP="002A1E93">
            <w:pPr>
              <w:snapToGrid w:val="0"/>
              <w:spacing w:beforeLines="50" w:before="120" w:afterLines="50" w:after="120"/>
              <w:rPr>
                <w:rFonts w:eastAsia="SimSun"/>
                <w:sz w:val="22"/>
                <w:szCs w:val="18"/>
                <w:lang w:val="en-US" w:eastAsia="zh-CN"/>
              </w:rPr>
            </w:pPr>
          </w:p>
        </w:tc>
      </w:tr>
      <w:tr w:rsidR="00A862AA" w14:paraId="73799D62" w14:textId="77777777" w:rsidTr="00A862AA">
        <w:tc>
          <w:tcPr>
            <w:tcW w:w="1413" w:type="dxa"/>
          </w:tcPr>
          <w:p w14:paraId="236E1B4A" w14:textId="79E5DCD2" w:rsidR="00A862AA" w:rsidRDefault="00A862AA" w:rsidP="002A1E93">
            <w:pPr>
              <w:snapToGrid w:val="0"/>
              <w:spacing w:beforeLines="50" w:before="120" w:afterLines="50" w:after="120"/>
              <w:rPr>
                <w:sz w:val="22"/>
                <w:szCs w:val="18"/>
                <w:lang w:val="en-US" w:eastAsia="zh-CN"/>
              </w:rPr>
            </w:pPr>
          </w:p>
        </w:tc>
        <w:tc>
          <w:tcPr>
            <w:tcW w:w="8617" w:type="dxa"/>
            <w:shd w:val="clear" w:color="auto" w:fill="auto"/>
          </w:tcPr>
          <w:p w14:paraId="7C8E2049" w14:textId="5B80DE88" w:rsidR="00A862AA" w:rsidRDefault="00A862AA" w:rsidP="002A1E93">
            <w:pPr>
              <w:snapToGrid w:val="0"/>
              <w:spacing w:beforeLines="50" w:before="120" w:afterLines="50" w:after="120"/>
              <w:rPr>
                <w:rFonts w:eastAsiaTheme="minorEastAsia" w:cs="Arial"/>
                <w:bCs/>
                <w:sz w:val="22"/>
              </w:rPr>
            </w:pPr>
          </w:p>
        </w:tc>
      </w:tr>
      <w:tr w:rsidR="00A862AA" w14:paraId="69E27BFB" w14:textId="77777777" w:rsidTr="00A862AA">
        <w:tc>
          <w:tcPr>
            <w:tcW w:w="1413" w:type="dxa"/>
          </w:tcPr>
          <w:p w14:paraId="1B97A506" w14:textId="216482DE" w:rsidR="00A862AA" w:rsidRDefault="00A862AA" w:rsidP="002A1E93">
            <w:pPr>
              <w:snapToGrid w:val="0"/>
              <w:spacing w:beforeLines="50" w:before="120" w:afterLines="50" w:after="120"/>
              <w:rPr>
                <w:sz w:val="22"/>
                <w:szCs w:val="18"/>
                <w:lang w:val="en-US" w:eastAsia="zh-CN"/>
              </w:rPr>
            </w:pPr>
          </w:p>
        </w:tc>
        <w:tc>
          <w:tcPr>
            <w:tcW w:w="8617" w:type="dxa"/>
            <w:shd w:val="clear" w:color="auto" w:fill="auto"/>
          </w:tcPr>
          <w:p w14:paraId="327C695A" w14:textId="02556731" w:rsidR="00A862AA" w:rsidRDefault="00A862AA" w:rsidP="002A1E93">
            <w:pPr>
              <w:snapToGrid w:val="0"/>
              <w:spacing w:beforeLines="50" w:before="120" w:afterLines="50" w:after="120"/>
              <w:rPr>
                <w:rFonts w:eastAsia="SimSun"/>
                <w:sz w:val="22"/>
                <w:szCs w:val="18"/>
                <w:lang w:val="en-US" w:eastAsia="zh-CN"/>
              </w:rPr>
            </w:pPr>
          </w:p>
        </w:tc>
      </w:tr>
      <w:tr w:rsidR="00A862AA" w14:paraId="3984705F" w14:textId="77777777" w:rsidTr="00A862AA">
        <w:tc>
          <w:tcPr>
            <w:tcW w:w="1413" w:type="dxa"/>
          </w:tcPr>
          <w:p w14:paraId="30BB47AB" w14:textId="39366A41" w:rsidR="00A862AA" w:rsidRPr="004C7E45" w:rsidRDefault="00A862AA" w:rsidP="002A1E93">
            <w:pPr>
              <w:snapToGrid w:val="0"/>
              <w:spacing w:beforeLines="50" w:before="120" w:afterLines="50" w:after="120"/>
              <w:rPr>
                <w:rFonts w:eastAsiaTheme="minorEastAsia"/>
                <w:sz w:val="22"/>
                <w:szCs w:val="18"/>
                <w:lang w:val="en-US"/>
              </w:rPr>
            </w:pPr>
          </w:p>
        </w:tc>
        <w:tc>
          <w:tcPr>
            <w:tcW w:w="8617" w:type="dxa"/>
            <w:shd w:val="clear" w:color="auto" w:fill="auto"/>
          </w:tcPr>
          <w:p w14:paraId="6581A42E" w14:textId="27FD3DBE" w:rsidR="00A862AA" w:rsidRPr="004C7E45" w:rsidRDefault="00A862AA" w:rsidP="002A1E93">
            <w:pPr>
              <w:snapToGrid w:val="0"/>
              <w:spacing w:beforeLines="50" w:before="120" w:afterLines="50" w:after="120"/>
              <w:rPr>
                <w:sz w:val="22"/>
                <w:szCs w:val="18"/>
                <w:lang w:val="en-US"/>
              </w:rPr>
            </w:pPr>
          </w:p>
        </w:tc>
      </w:tr>
    </w:tbl>
    <w:p w14:paraId="50762269" w14:textId="5F12F53A" w:rsidR="00A862AA" w:rsidRPr="00A862AA" w:rsidRDefault="00A862AA">
      <w:pPr>
        <w:snapToGrid w:val="0"/>
        <w:spacing w:before="60" w:after="60"/>
        <w:jc w:val="both"/>
        <w:rPr>
          <w:rFonts w:eastAsiaTheme="minorEastAsia"/>
          <w:sz w:val="22"/>
        </w:rPr>
      </w:pPr>
    </w:p>
    <w:p w14:paraId="75569F2A" w14:textId="5BC20CAF" w:rsidR="00A862AA" w:rsidRDefault="00A862AA">
      <w:pPr>
        <w:snapToGrid w:val="0"/>
        <w:spacing w:before="60" w:after="60"/>
        <w:jc w:val="both"/>
        <w:rPr>
          <w:rFonts w:eastAsiaTheme="minorEastAsia"/>
          <w:sz w:val="22"/>
          <w:lang w:val="en-US"/>
        </w:rPr>
      </w:pPr>
    </w:p>
    <w:p w14:paraId="0A68C3E1" w14:textId="179541A4" w:rsidR="0097455E" w:rsidRDefault="0097455E" w:rsidP="0097455E">
      <w:pPr>
        <w:keepNext/>
        <w:numPr>
          <w:ilvl w:val="1"/>
          <w:numId w:val="6"/>
        </w:numPr>
        <w:tabs>
          <w:tab w:val="left" w:pos="360"/>
        </w:tabs>
        <w:snapToGrid w:val="0"/>
        <w:spacing w:before="240" w:after="120" w:line="259" w:lineRule="auto"/>
        <w:ind w:left="709" w:hanging="709"/>
        <w:outlineLvl w:val="2"/>
        <w:rPr>
          <w:b/>
          <w:lang w:val="en-US"/>
        </w:rPr>
      </w:pPr>
      <w:r>
        <w:rPr>
          <w:b/>
          <w:lang w:val="en-US"/>
        </w:rPr>
        <w:t>Updated proposal</w:t>
      </w:r>
    </w:p>
    <w:p w14:paraId="3E6D83DE" w14:textId="7ED1FA5F" w:rsidR="0097455E" w:rsidRDefault="0097455E">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comment from Apple (and actually moderator received the same comment from QC in offline discussion), moderator suggests the following conclusion instead of agreeing the CR in this meeting.</w:t>
      </w:r>
    </w:p>
    <w:p w14:paraId="339E86C7" w14:textId="6FD8769D" w:rsidR="0097455E" w:rsidRDefault="0097455E">
      <w:pPr>
        <w:snapToGrid w:val="0"/>
        <w:spacing w:before="60" w:after="60"/>
        <w:jc w:val="both"/>
        <w:rPr>
          <w:rFonts w:eastAsiaTheme="minorEastAsia"/>
          <w:sz w:val="22"/>
          <w:lang w:val="en-US"/>
        </w:rPr>
      </w:pPr>
    </w:p>
    <w:p w14:paraId="5C0C754B" w14:textId="77777777" w:rsidR="0097455E" w:rsidRPr="00594225" w:rsidRDefault="0097455E" w:rsidP="0097455E">
      <w:pPr>
        <w:snapToGrid w:val="0"/>
        <w:spacing w:before="60" w:after="60"/>
        <w:jc w:val="both"/>
        <w:rPr>
          <w:rFonts w:eastAsiaTheme="minorEastAsia"/>
          <w:b/>
          <w:bCs/>
          <w:sz w:val="22"/>
          <w:lang w:val="en-US"/>
        </w:rPr>
      </w:pPr>
      <w:r w:rsidRPr="0049752C">
        <w:rPr>
          <w:rFonts w:eastAsiaTheme="minorEastAsia" w:hint="eastAsia"/>
          <w:b/>
          <w:bCs/>
          <w:sz w:val="22"/>
          <w:highlight w:val="yellow"/>
          <w:lang w:val="en-US"/>
        </w:rPr>
        <w:t>P</w:t>
      </w:r>
      <w:r w:rsidRPr="0049752C">
        <w:rPr>
          <w:rFonts w:eastAsiaTheme="minorEastAsia"/>
          <w:b/>
          <w:bCs/>
          <w:sz w:val="22"/>
          <w:highlight w:val="yellow"/>
          <w:lang w:val="en-US"/>
        </w:rPr>
        <w:t>roposal for conclusion</w:t>
      </w:r>
    </w:p>
    <w:p w14:paraId="17214C91" w14:textId="23E93E3C" w:rsidR="0097455E" w:rsidRDefault="000C3D6A" w:rsidP="0097455E">
      <w:pPr>
        <w:snapToGrid w:val="0"/>
        <w:spacing w:before="60" w:after="60"/>
        <w:jc w:val="both"/>
        <w:rPr>
          <w:rFonts w:eastAsiaTheme="minorEastAsia" w:cs="Arial"/>
          <w:bCs/>
          <w:sz w:val="22"/>
        </w:rPr>
      </w:pPr>
      <w:r>
        <w:rPr>
          <w:sz w:val="22"/>
          <w:szCs w:val="18"/>
          <w:lang w:val="en-US" w:eastAsia="x-none"/>
        </w:rPr>
        <w:t>Discussion on d</w:t>
      </w:r>
      <w:r w:rsidR="0097455E" w:rsidRPr="00594225">
        <w:rPr>
          <w:sz w:val="22"/>
          <w:szCs w:val="18"/>
          <w:lang w:eastAsia="x-none"/>
        </w:rPr>
        <w:t>raft CR</w:t>
      </w:r>
      <w:r w:rsidR="0097455E">
        <w:rPr>
          <w:sz w:val="22"/>
          <w:szCs w:val="18"/>
          <w:lang w:eastAsia="x-none"/>
        </w:rPr>
        <w:t>s</w:t>
      </w:r>
      <w:r w:rsidR="0097455E" w:rsidRPr="00594225">
        <w:rPr>
          <w:sz w:val="22"/>
          <w:szCs w:val="18"/>
          <w:lang w:eastAsia="x-none"/>
        </w:rPr>
        <w:t xml:space="preserve"> in R1-230</w:t>
      </w:r>
      <w:r w:rsidR="0097455E">
        <w:rPr>
          <w:sz w:val="22"/>
          <w:szCs w:val="22"/>
          <w:lang w:val="en-US"/>
        </w:rPr>
        <w:t xml:space="preserve">7440 and </w:t>
      </w:r>
      <w:r w:rsidR="0097455E" w:rsidRPr="00594225">
        <w:rPr>
          <w:sz w:val="22"/>
          <w:szCs w:val="18"/>
          <w:lang w:eastAsia="x-none"/>
        </w:rPr>
        <w:t>R1-230</w:t>
      </w:r>
      <w:r w:rsidR="0097455E">
        <w:rPr>
          <w:sz w:val="22"/>
          <w:szCs w:val="22"/>
          <w:lang w:val="en-US"/>
        </w:rPr>
        <w:t xml:space="preserve">7441 are </w:t>
      </w:r>
      <w:r>
        <w:rPr>
          <w:sz w:val="22"/>
          <w:szCs w:val="22"/>
          <w:lang w:val="en-US"/>
        </w:rPr>
        <w:t>continued</w:t>
      </w:r>
      <w:r w:rsidR="0097455E">
        <w:rPr>
          <w:sz w:val="22"/>
          <w:szCs w:val="22"/>
          <w:lang w:val="en-US"/>
        </w:rPr>
        <w:t xml:space="preserve"> in future RAN1 meeting with the following issue.</w:t>
      </w:r>
    </w:p>
    <w:p w14:paraId="64FCA126" w14:textId="3FA1AD4E" w:rsidR="0097455E" w:rsidRPr="0097455E" w:rsidRDefault="0097455E" w:rsidP="0097455E">
      <w:pPr>
        <w:pStyle w:val="afe"/>
        <w:numPr>
          <w:ilvl w:val="0"/>
          <w:numId w:val="9"/>
        </w:numPr>
        <w:snapToGrid w:val="0"/>
        <w:spacing w:before="60" w:after="60"/>
        <w:ind w:leftChars="0"/>
        <w:jc w:val="both"/>
        <w:rPr>
          <w:rFonts w:eastAsiaTheme="minorEastAsia"/>
          <w:sz w:val="22"/>
        </w:rPr>
      </w:pPr>
      <w:r w:rsidRPr="0097455E">
        <w:rPr>
          <w:rFonts w:eastAsiaTheme="minorEastAsia" w:cs="Arial"/>
          <w:bCs/>
          <w:sz w:val="22"/>
        </w:rPr>
        <w:t>For a PUSCH over N slots or N PUSCHs over multiple slots that are scheduled by a DCI format 0_1, when HARQ-ACK is multiplexed on more than one PUSCH transmissio</w:t>
      </w:r>
      <w:r>
        <w:rPr>
          <w:rFonts w:eastAsiaTheme="minorEastAsia" w:cs="Arial"/>
          <w:bCs/>
          <w:sz w:val="22"/>
        </w:rPr>
        <w:t>n</w:t>
      </w:r>
      <w:r w:rsidRPr="0097455E">
        <w:rPr>
          <w:rFonts w:eastAsiaTheme="minorEastAsia" w:cs="Arial"/>
          <w:bCs/>
          <w:sz w:val="22"/>
        </w:rPr>
        <w:t xml:space="preserve"> from the PUSCH over N slots or the N PUSCHs, whether the HARQ-ACK CB size can be different </w:t>
      </w:r>
      <w:r>
        <w:rPr>
          <w:rFonts w:eastAsiaTheme="minorEastAsia" w:cs="Arial"/>
          <w:bCs/>
          <w:sz w:val="22"/>
        </w:rPr>
        <w:t xml:space="preserve">among the PUSCH transmissions </w:t>
      </w:r>
      <w:r w:rsidRPr="0097455E">
        <w:rPr>
          <w:rFonts w:eastAsiaTheme="minorEastAsia" w:cs="Arial"/>
          <w:bCs/>
          <w:sz w:val="22"/>
        </w:rPr>
        <w:t>or not</w:t>
      </w:r>
      <w:r>
        <w:rPr>
          <w:rFonts w:eastAsiaTheme="minorEastAsia" w:cs="Arial"/>
          <w:bCs/>
          <w:sz w:val="22"/>
        </w:rPr>
        <w:t>.</w:t>
      </w:r>
    </w:p>
    <w:p w14:paraId="577A334D" w14:textId="77777777" w:rsidR="0097455E" w:rsidRPr="0097455E" w:rsidRDefault="0097455E">
      <w:pPr>
        <w:snapToGrid w:val="0"/>
        <w:spacing w:before="60" w:after="60"/>
        <w:jc w:val="both"/>
        <w:rPr>
          <w:rFonts w:eastAsiaTheme="minorEastAsia"/>
          <w:sz w:val="22"/>
        </w:rPr>
      </w:pPr>
    </w:p>
    <w:p w14:paraId="0FD9524F" w14:textId="77777777" w:rsidR="00081343" w:rsidRDefault="00081343">
      <w:pPr>
        <w:snapToGrid w:val="0"/>
        <w:spacing w:before="60" w:after="60"/>
        <w:jc w:val="both"/>
        <w:rPr>
          <w:rFonts w:eastAsiaTheme="minorEastAsia"/>
          <w:sz w:val="22"/>
          <w:lang w:val="en-US"/>
        </w:rPr>
      </w:pPr>
    </w:p>
    <w:p w14:paraId="1F375A79" w14:textId="77777777" w:rsidR="00081343"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29968928" w14:textId="77777777" w:rsidR="00081343" w:rsidRDefault="00000000">
      <w:pPr>
        <w:pStyle w:val="afe"/>
        <w:numPr>
          <w:ilvl w:val="0"/>
          <w:numId w:val="7"/>
        </w:numPr>
        <w:snapToGrid w:val="0"/>
        <w:ind w:leftChars="0"/>
        <w:rPr>
          <w:sz w:val="22"/>
          <w:szCs w:val="22"/>
          <w:lang w:val="en-US"/>
        </w:rPr>
      </w:pPr>
      <w:r>
        <w:rPr>
          <w:sz w:val="22"/>
          <w:szCs w:val="22"/>
          <w:lang w:val="en-US"/>
        </w:rPr>
        <w:t>R1-2307440</w:t>
      </w:r>
      <w:r>
        <w:rPr>
          <w:sz w:val="22"/>
          <w:szCs w:val="22"/>
          <w:lang w:val="en-US"/>
        </w:rPr>
        <w:tab/>
        <w:t>Draft CR on UL DAI for multi-PUSCH scheduling (Rel-16)</w:t>
      </w:r>
      <w:r>
        <w:rPr>
          <w:sz w:val="22"/>
          <w:szCs w:val="22"/>
          <w:lang w:val="en-US"/>
        </w:rPr>
        <w:tab/>
        <w:t>NTT DOCOMO, INC.</w:t>
      </w:r>
    </w:p>
    <w:p w14:paraId="0F189C06" w14:textId="77777777" w:rsidR="00081343" w:rsidRDefault="00000000">
      <w:pPr>
        <w:pStyle w:val="afe"/>
        <w:numPr>
          <w:ilvl w:val="0"/>
          <w:numId w:val="7"/>
        </w:numPr>
        <w:snapToGrid w:val="0"/>
        <w:ind w:leftChars="0"/>
        <w:rPr>
          <w:rFonts w:eastAsiaTheme="minorEastAsia"/>
          <w:sz w:val="22"/>
          <w:lang w:val="en-US"/>
        </w:rPr>
      </w:pPr>
      <w:r>
        <w:rPr>
          <w:sz w:val="22"/>
          <w:szCs w:val="22"/>
          <w:lang w:val="en-US"/>
        </w:rPr>
        <w:t>R1-2307441</w:t>
      </w:r>
      <w:r>
        <w:rPr>
          <w:sz w:val="22"/>
          <w:szCs w:val="22"/>
          <w:lang w:val="en-US"/>
        </w:rPr>
        <w:tab/>
        <w:t>Draft CR on UL DAI for multi-PUSCH scheduling (Rel-17)</w:t>
      </w:r>
      <w:r>
        <w:rPr>
          <w:sz w:val="22"/>
          <w:szCs w:val="22"/>
          <w:lang w:val="en-US"/>
        </w:rPr>
        <w:tab/>
        <w:t>NTT DOCOMO, INC.</w:t>
      </w:r>
    </w:p>
    <w:sectPr w:rsidR="00081343">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66AB6" w14:textId="77777777" w:rsidR="00031C96" w:rsidRDefault="00031C96">
      <w:r>
        <w:separator/>
      </w:r>
    </w:p>
  </w:endnote>
  <w:endnote w:type="continuationSeparator" w:id="0">
    <w:p w14:paraId="298F113A" w14:textId="77777777" w:rsidR="00031C96" w:rsidRDefault="0003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17C7" w14:textId="77777777" w:rsidR="00081343"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3</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4</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BD75" w14:textId="77777777" w:rsidR="00031C96" w:rsidRDefault="00031C96">
      <w:r>
        <w:separator/>
      </w:r>
    </w:p>
  </w:footnote>
  <w:footnote w:type="continuationSeparator" w:id="0">
    <w:p w14:paraId="3E959F55" w14:textId="77777777" w:rsidR="00031C96" w:rsidRDefault="00031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69BD4446"/>
    <w:multiLevelType w:val="hybridMultilevel"/>
    <w:tmpl w:val="F050F216"/>
    <w:lvl w:ilvl="0" w:tplc="FEB86BE0">
      <w:start w:val="17"/>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9902523">
    <w:abstractNumId w:val="0"/>
  </w:num>
  <w:num w:numId="2" w16cid:durableId="523135404">
    <w:abstractNumId w:val="3"/>
  </w:num>
  <w:num w:numId="3" w16cid:durableId="2058627471">
    <w:abstractNumId w:val="6"/>
  </w:num>
  <w:num w:numId="4" w16cid:durableId="862135610">
    <w:abstractNumId w:val="8"/>
  </w:num>
  <w:num w:numId="5" w16cid:durableId="456460270">
    <w:abstractNumId w:val="2"/>
  </w:num>
  <w:num w:numId="6" w16cid:durableId="2022661651">
    <w:abstractNumId w:val="5"/>
  </w:num>
  <w:num w:numId="7" w16cid:durableId="871653928">
    <w:abstractNumId w:val="1"/>
  </w:num>
  <w:num w:numId="8" w16cid:durableId="1507135835">
    <w:abstractNumId w:val="7"/>
  </w:num>
  <w:num w:numId="9" w16cid:durableId="8388152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579"/>
    <w:rsid w:val="00030C2B"/>
    <w:rsid w:val="00030E53"/>
    <w:rsid w:val="00031490"/>
    <w:rsid w:val="00031738"/>
    <w:rsid w:val="000319C0"/>
    <w:rsid w:val="00031A54"/>
    <w:rsid w:val="00031B8A"/>
    <w:rsid w:val="00031C96"/>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6CEB"/>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343"/>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23"/>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6A"/>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89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BEE"/>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AF8"/>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FF0"/>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57DC1"/>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2A3F"/>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7AB"/>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88E"/>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47D"/>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8B5"/>
    <w:rsid w:val="00495932"/>
    <w:rsid w:val="004959F2"/>
    <w:rsid w:val="00495A29"/>
    <w:rsid w:val="00495ADE"/>
    <w:rsid w:val="0049601E"/>
    <w:rsid w:val="00496626"/>
    <w:rsid w:val="00496AB4"/>
    <w:rsid w:val="00496B54"/>
    <w:rsid w:val="00496C12"/>
    <w:rsid w:val="00496C90"/>
    <w:rsid w:val="00496D1E"/>
    <w:rsid w:val="0049752C"/>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E45"/>
    <w:rsid w:val="004C7F1E"/>
    <w:rsid w:val="004C7FD6"/>
    <w:rsid w:val="004D05F0"/>
    <w:rsid w:val="004D09E9"/>
    <w:rsid w:val="004D0C60"/>
    <w:rsid w:val="004D0E3F"/>
    <w:rsid w:val="004D10E8"/>
    <w:rsid w:val="004D1903"/>
    <w:rsid w:val="004D1944"/>
    <w:rsid w:val="004D1D89"/>
    <w:rsid w:val="004D1E8D"/>
    <w:rsid w:val="004D1EBB"/>
    <w:rsid w:val="004D1FAC"/>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D0A"/>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11E"/>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5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73"/>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225"/>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6A1"/>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512"/>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485"/>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55E"/>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2BE"/>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37"/>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A32"/>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6DA"/>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2AA"/>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98F"/>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EF"/>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89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5F6"/>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1FA7"/>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E7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6F0"/>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9C0"/>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470"/>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90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931"/>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536"/>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3F54"/>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C88"/>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8A200A0"/>
    <w:rsid w:val="3AB74A33"/>
    <w:rsid w:val="3B0F577B"/>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A34743"/>
  <w15:docId w15:val="{F7838C51-7ED0-4483-A776-0F59EE07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04E53-7EA0-4E8D-BDBF-0A1A6D4649C9}">
  <ds:schemaRefs>
    <ds:schemaRef ds:uri="http://schemas.openxmlformats.org/officeDocument/2006/bibliography"/>
  </ds:schemaRefs>
</ds:datastoreItem>
</file>

<file path=customXml/itemProps2.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3.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1798</Words>
  <Characters>10250</Characters>
  <Application>Microsoft Office Word</Application>
  <DocSecurity>0</DocSecurity>
  <Lines>85</Lines>
  <Paragraphs>24</Paragraphs>
  <ScaleCrop>false</ScaleCrop>
  <Company>NTTDoCoMo</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24</cp:revision>
  <cp:lastPrinted>2016-09-21T20:03:00Z</cp:lastPrinted>
  <dcterms:created xsi:type="dcterms:W3CDTF">2023-08-22T13:46:00Z</dcterms:created>
  <dcterms:modified xsi:type="dcterms:W3CDTF">2023-08-24T08:44:00Z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2052-11.8.2.11718</vt:lpwstr>
  </property>
  <property fmtid="{D5CDD505-2E9C-101B-9397-08002B2CF9AE}" pid="4" name="ICV">
    <vt:lpwstr>AAE387C902F648E798FB918AFF252097</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